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6AE" w:rsidRPr="000D0919" w:rsidRDefault="007B6A5B" w:rsidP="007166AE">
      <w:pPr>
        <w:ind w:left="540" w:right="1067"/>
        <w:rPr>
          <w:b/>
          <w:color w:val="AF272F"/>
          <w:sz w:val="36"/>
          <w:szCs w:val="44"/>
          <w:lang w:val="en-AU"/>
        </w:rPr>
      </w:pPr>
      <w:r w:rsidRPr="000D0919">
        <w:rPr>
          <w:b/>
          <w:color w:val="AF272F"/>
          <w:sz w:val="36"/>
          <w:szCs w:val="44"/>
          <w:lang w:val="en-AU"/>
        </w:rPr>
        <w:t xml:space="preserve">School Strategic Plan </w:t>
      </w:r>
      <w:r w:rsidRPr="000D0919">
        <w:rPr>
          <w:b/>
          <w:noProof/>
          <w:color w:val="AF272F"/>
          <w:sz w:val="36"/>
          <w:szCs w:val="44"/>
          <w:lang w:val="en-AU"/>
        </w:rPr>
        <w:t>2025-2029</w:t>
      </w:r>
    </w:p>
    <w:p w:rsidR="007166AE" w:rsidRPr="000D0919" w:rsidRDefault="007B6A5B" w:rsidP="007166AE">
      <w:pPr>
        <w:pStyle w:val="ESIntroParagraph"/>
        <w:ind w:left="-567" w:right="1697" w:firstLine="1107"/>
        <w:rPr>
          <w:color w:val="595959" w:themeColor="text1" w:themeTint="A6"/>
          <w:lang w:val="en-AU"/>
        </w:rPr>
      </w:pPr>
      <w:r w:rsidRPr="000D0919">
        <w:rPr>
          <w:noProof/>
          <w:color w:val="595959" w:themeColor="text1" w:themeTint="A6"/>
          <w:lang w:val="en-AU"/>
        </w:rPr>
        <w:t>Karoo Primary School (5295)</w:t>
      </w:r>
    </w:p>
    <w:p w:rsidR="007166AE" w:rsidRPr="000D0919" w:rsidRDefault="007B6A5B" w:rsidP="007166AE">
      <w:pPr>
        <w:pStyle w:val="ESIntroParagraph"/>
        <w:ind w:left="-567" w:right="4330"/>
        <w:rPr>
          <w:lang w:val="en-AU"/>
        </w:rPr>
      </w:pPr>
    </w:p>
    <w:p w:rsidR="007166AE" w:rsidRPr="000D0919" w:rsidRDefault="007B6A5B" w:rsidP="007166AE">
      <w:pPr>
        <w:pStyle w:val="Heading1"/>
        <w:ind w:left="-567"/>
        <w:rPr>
          <w:lang w:val="en-AU"/>
        </w:rPr>
      </w:pPr>
    </w:p>
    <w:p w:rsidR="007166AE" w:rsidRPr="000D0919" w:rsidRDefault="007B6A5B" w:rsidP="007166AE">
      <w:pPr>
        <w:pStyle w:val="ESHeading2"/>
        <w:rPr>
          <w:lang w:val="en-AU"/>
        </w:rPr>
      </w:pPr>
    </w:p>
    <w:p w:rsidR="007166AE" w:rsidRPr="000D0919" w:rsidRDefault="007B6A5B" w:rsidP="007166AE">
      <w:pPr>
        <w:pStyle w:val="ESHeading2"/>
        <w:rPr>
          <w:lang w:val="en-AU"/>
        </w:rPr>
      </w:pPr>
    </w:p>
    <w:p w:rsidR="007166AE" w:rsidRPr="000D0919" w:rsidRDefault="007B6A5B" w:rsidP="007166AE">
      <w:pPr>
        <w:pStyle w:val="ESHeading2"/>
        <w:rPr>
          <w:lang w:val="en-AU"/>
        </w:rPr>
      </w:pPr>
    </w:p>
    <w:p w:rsidR="007166AE" w:rsidRPr="000D0919" w:rsidRDefault="007B6A5B" w:rsidP="007166AE">
      <w:pPr>
        <w:pStyle w:val="ESHeading2"/>
        <w:rPr>
          <w:lang w:val="en-AU"/>
        </w:rPr>
      </w:pPr>
    </w:p>
    <w:p w:rsidR="007166AE" w:rsidRPr="000D0919" w:rsidRDefault="007B6A5B" w:rsidP="007166AE">
      <w:pPr>
        <w:pStyle w:val="ESHeading2"/>
        <w:rPr>
          <w:lang w:val="en-AU"/>
        </w:rPr>
      </w:pPr>
    </w:p>
    <w:p w:rsidR="007166AE" w:rsidRPr="000D0919" w:rsidRDefault="007B6A5B" w:rsidP="007166AE">
      <w:pPr>
        <w:pStyle w:val="ESHeading2"/>
        <w:rPr>
          <w:lang w:val="en-AU"/>
        </w:rPr>
      </w:pPr>
    </w:p>
    <w:p w:rsidR="007166AE" w:rsidRPr="000D0919" w:rsidRDefault="007B6A5B" w:rsidP="007166AE">
      <w:pPr>
        <w:pStyle w:val="ESHeading2"/>
        <w:jc w:val="center"/>
        <w:rPr>
          <w:lang w:val="en-AU"/>
        </w:rPr>
      </w:pPr>
      <w:r w:rsidRPr="000D0919">
        <w:rPr>
          <w:b w:val="0"/>
          <w:noProof/>
          <w:sz w:val="44"/>
          <w:szCs w:val="44"/>
          <w:lang w:val="en-AU"/>
        </w:rPr>
        <w:drawing>
          <wp:anchor distT="0" distB="0" distL="114300" distR="114300" simplePos="0" relativeHeight="251658240" behindDoc="1" locked="0" layoutInCell="1" allowOverlap="1">
            <wp:simplePos x="0" y="0"/>
            <wp:positionH relativeFrom="page">
              <wp:align>center</wp:align>
            </wp:positionH>
            <wp:positionV relativeFrom="paragraph">
              <wp:posOffset>0</wp:posOffset>
            </wp:positionV>
            <wp:extent cx="3810532" cy="2734057"/>
            <wp:effectExtent l="0" t="0" r="0" b="0"/>
            <wp:wrapNone/>
            <wp:docPr id="100027" name="Picture 100027"/>
            <wp:cNvGraphicFramePr/>
            <a:graphic xmlns:a="http://schemas.openxmlformats.org/drawingml/2006/main">
              <a:graphicData uri="http://schemas.openxmlformats.org/drawingml/2006/picture">
                <pic:pic xmlns:pic="http://schemas.openxmlformats.org/drawingml/2006/picture">
                  <pic:nvPicPr>
                    <pic:cNvPr id="100027" name=""/>
                    <pic:cNvPicPr/>
                  </pic:nvPicPr>
                  <pic:blipFill>
                    <a:blip r:embed="rId12"/>
                    <a:stretch>
                      <a:fillRect/>
                    </a:stretch>
                  </pic:blipFill>
                  <pic:spPr>
                    <a:xfrm>
                      <a:off x="0" y="0"/>
                      <a:ext cx="3810532" cy="2734057"/>
                    </a:xfrm>
                    <a:prstGeom prst="rect">
                      <a:avLst/>
                    </a:prstGeom>
                  </pic:spPr>
                </pic:pic>
              </a:graphicData>
            </a:graphic>
          </wp:anchor>
        </w:drawing>
      </w:r>
    </w:p>
    <w:p w:rsidR="007166AE" w:rsidRPr="000D0919" w:rsidRDefault="007B6A5B" w:rsidP="007166AE">
      <w:pPr>
        <w:pStyle w:val="ESBodyText"/>
        <w:rPr>
          <w:lang w:val="en-AU"/>
        </w:rPr>
        <w:sectPr w:rsidR="007166AE" w:rsidRPr="000D0919" w:rsidSect="008E169D">
          <w:headerReference w:type="even" r:id="rId13"/>
          <w:headerReference w:type="default" r:id="rId14"/>
          <w:footerReference w:type="even" r:id="rId15"/>
          <w:footerReference w:type="default" r:id="rId16"/>
          <w:headerReference w:type="first" r:id="rId17"/>
          <w:pgSz w:w="11906" w:h="16838" w:code="9"/>
          <w:pgMar w:top="1005" w:right="737" w:bottom="1304" w:left="562" w:header="624" w:footer="1134" w:gutter="0"/>
          <w:cols w:space="397"/>
          <w:docGrid w:linePitch="360"/>
        </w:sectPr>
      </w:pPr>
      <w:r w:rsidRPr="000D0919">
        <w:rPr>
          <w:rFonts w:ascii="Times New Roman" w:hAnsi="Times New Roman" w:cs="Times New Roman"/>
          <w:noProof/>
          <w:sz w:val="24"/>
          <w:szCs w:val="24"/>
          <w:lang w:val="en-AU" w:eastAsia="en-AU"/>
        </w:rPr>
        <mc:AlternateContent>
          <mc:Choice Requires="wps">
            <w:drawing>
              <wp:anchor distT="45720" distB="45720" distL="114300" distR="114300" simplePos="0" relativeHeight="251660288" behindDoc="1" locked="1" layoutInCell="1" allowOverlap="1">
                <wp:simplePos x="0" y="0"/>
                <wp:positionH relativeFrom="margin">
                  <wp:posOffset>100330</wp:posOffset>
                </wp:positionH>
                <wp:positionV relativeFrom="bottomMargin">
                  <wp:posOffset>-1260475</wp:posOffset>
                </wp:positionV>
                <wp:extent cx="9773920" cy="11341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3920" cy="1134110"/>
                        </a:xfrm>
                        <a:prstGeom prst="rect">
                          <a:avLst/>
                        </a:prstGeom>
                        <a:solidFill>
                          <a:srgbClr val="FFFFFF"/>
                        </a:solidFill>
                        <a:ln w="9525">
                          <a:noFill/>
                          <a:miter lim="800000"/>
                          <a:headEnd/>
                          <a:tailEnd/>
                        </a:ln>
                      </wps:spPr>
                      <wps:txbx>
                        <w:txbxContent>
                          <w:p w:rsidR="007166AE" w:rsidRDefault="007B6A5B" w:rsidP="007166AE">
                            <w:pPr>
                              <w:pStyle w:val="ESBodyText"/>
                            </w:pPr>
                            <w:r>
                              <w:rPr>
                                <w:noProof/>
                              </w:rPr>
                              <w:t>Submitted for review by Courtney Hoffmann (School Principal) on 07 July, 2025 at 02:30 PM</w:t>
                            </w:r>
                            <w:r>
                              <w:rPr>
                                <w:noProof/>
                              </w:rPr>
                              <w:br/>
                              <w:t>Endorsed by Justin Butler (Senior Education Improvement Leader) on 08 Ju</w:t>
                            </w:r>
                            <w:r>
                              <w:rPr>
                                <w:noProof/>
                              </w:rPr>
                              <w:t>ly, 2025 at 10:08 AM</w:t>
                            </w:r>
                            <w:r>
                              <w:rPr>
                                <w:noProof/>
                              </w:rPr>
                              <w:br/>
                              <w:t>Endorsed by Serryn Bryant (School Council President) on 08 August, 2025 at 04:28 PM</w:t>
                            </w:r>
                            <w:r>
                              <w:rPr>
                                <w:noProof/>
                              </w:rPr>
                              <w:br/>
                            </w:r>
                          </w:p>
                        </w:txbxContent>
                      </wps:txbx>
                      <wps:bodyPr rot="0" vert="horz" wrap="square"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height:89.3pt;margin-left:7.9pt;margin-top:-99.25pt;mso-height-percent:0;mso-height-relative:margin;mso-position-horizontal-relative:margin;mso-position-vertical-relative:bottom-margin-area;mso-width-percent:0;mso-width-relative:margin;mso-wrap-distance-bottom:3.6pt;mso-wrap-distance-left:9pt;mso-wrap-distance-right:9pt;mso-wrap-distance-top:3.6pt;position:absolute;width:769.6pt;z-index:-251657216" fillcolor="white" stroked="f" strokeweight="0.75pt">
                <v:stroke joinstyle="miter"/>
                <v:textbox>
                  <w:txbxContent>
                    <w:p w:rsidR="007166AE" w:rsidP="007166AE">
                      <w:pPr>
                        <w:pStyle w:val="ESBodyText"/>
                      </w:pPr>
                      <w:r>
                        <w:rPr>
                          <w:noProof/>
                        </w:rPr>
                        <w:t>Submitted for review by Courtney Hoffmann (School Principal) on 07 July, 2025 at 02:30 PM</w:t>
                        <w:br/>
                        <w:t>Endorsed by Justin Butler (Senior Education Improvement Leader) on 08 July, 2025 at 10:08 AM</w:t>
                        <w:br/>
                        <w:t>Endorsed by Serryn Bryant (School Council President) on 08 August, 2025 at 04:28 PM</w:t>
                        <w:br/>
                      </w:r>
                    </w:p>
                  </w:txbxContent>
                </v:textbox>
                <w10:wrap anchorx="margin"/>
                <w10:anchorlock/>
              </v:shape>
            </w:pict>
          </mc:Fallback>
        </mc:AlternateContent>
      </w:r>
    </w:p>
    <w:p w:rsidR="007166AE" w:rsidRPr="000D0919" w:rsidRDefault="007B6A5B" w:rsidP="007166AE">
      <w:pPr>
        <w:ind w:left="-540" w:right="-632"/>
        <w:rPr>
          <w:b/>
          <w:color w:val="AF272F"/>
          <w:sz w:val="36"/>
          <w:szCs w:val="44"/>
          <w:lang w:val="en-AU"/>
        </w:rPr>
      </w:pPr>
      <w:r w:rsidRPr="000D0919">
        <w:rPr>
          <w:b/>
          <w:color w:val="AF272F"/>
          <w:sz w:val="36"/>
          <w:szCs w:val="44"/>
          <w:lang w:val="en-AU"/>
        </w:rPr>
        <w:lastRenderedPageBreak/>
        <w:t xml:space="preserve">School Strategic Plan - </w:t>
      </w:r>
      <w:r w:rsidRPr="000D0919">
        <w:rPr>
          <w:b/>
          <w:noProof/>
          <w:color w:val="AF272F"/>
          <w:sz w:val="36"/>
          <w:szCs w:val="44"/>
          <w:lang w:val="en-AU"/>
        </w:rPr>
        <w:t>2025-2029</w:t>
      </w:r>
    </w:p>
    <w:p w:rsidR="007166AE" w:rsidRPr="000D0919" w:rsidRDefault="007B6A5B" w:rsidP="007166AE">
      <w:pPr>
        <w:pStyle w:val="ESIntroParagraph"/>
        <w:spacing w:after="120"/>
        <w:ind w:left="-539" w:right="-635" w:firstLine="27"/>
        <w:rPr>
          <w:color w:val="595959" w:themeColor="text1" w:themeTint="A6"/>
          <w:lang w:val="en-AU"/>
        </w:rPr>
      </w:pPr>
      <w:r w:rsidRPr="000D0919">
        <w:rPr>
          <w:noProof/>
          <w:color w:val="595959" w:themeColor="text1" w:themeTint="A6"/>
          <w:lang w:val="en-AU"/>
        </w:rPr>
        <w:t>Karoo Primary School (5295)</w:t>
      </w:r>
    </w:p>
    <w:p w:rsidR="007166AE" w:rsidRPr="000D0919" w:rsidRDefault="007B6A5B" w:rsidP="007166AE">
      <w:pPr>
        <w:pStyle w:val="ESIntroParagraph"/>
        <w:ind w:right="1708"/>
        <w:rPr>
          <w:color w:val="595959" w:themeColor="text1" w:themeTint="A6"/>
          <w:lang w:val="en-AU"/>
        </w:rPr>
      </w:pPr>
    </w:p>
    <w:tbl>
      <w:tblPr>
        <w:tblStyle w:val="TableGrid"/>
        <w:tblW w:w="15115" w:type="dxa"/>
        <w:tblInd w:w="-450" w:type="dxa"/>
        <w:tblCellMar>
          <w:top w:w="115" w:type="dxa"/>
          <w:left w:w="115" w:type="dxa"/>
          <w:bottom w:w="115" w:type="dxa"/>
          <w:right w:w="115" w:type="dxa"/>
        </w:tblCellMar>
        <w:tblLook w:val="04A0" w:firstRow="1" w:lastRow="0" w:firstColumn="1" w:lastColumn="0" w:noHBand="0" w:noVBand="1"/>
      </w:tblPr>
      <w:tblGrid>
        <w:gridCol w:w="3119"/>
        <w:gridCol w:w="11996"/>
      </w:tblGrid>
      <w:tr w:rsidR="00035711" w:rsidTr="009B10A5">
        <w:trPr>
          <w:trHeight w:val="110"/>
        </w:trPr>
        <w:tc>
          <w:tcPr>
            <w:tcW w:w="3119" w:type="dxa"/>
            <w:shd w:val="clear" w:color="auto" w:fill="D9D9D9" w:themeFill="background1" w:themeFillShade="D9"/>
          </w:tcPr>
          <w:p w:rsidR="007166AE" w:rsidRPr="000D0919" w:rsidRDefault="007B6A5B" w:rsidP="009B10A5">
            <w:pPr>
              <w:pStyle w:val="Heading3"/>
              <w:spacing w:before="0" w:after="0"/>
              <w:rPr>
                <w:sz w:val="22"/>
                <w:szCs w:val="22"/>
                <w:lang w:val="en-AU"/>
              </w:rPr>
            </w:pPr>
            <w:r w:rsidRPr="000D0919">
              <w:rPr>
                <w:sz w:val="22"/>
                <w:szCs w:val="22"/>
                <w:lang w:val="en-AU"/>
              </w:rPr>
              <w:t>School vision</w:t>
            </w:r>
          </w:p>
        </w:tc>
        <w:tc>
          <w:tcPr>
            <w:tcW w:w="11996" w:type="dxa"/>
            <w:shd w:val="clear" w:color="auto" w:fill="FFFFFF" w:themeFill="background1"/>
          </w:tcPr>
          <w:p w:rsidR="007166AE" w:rsidRPr="000D0919" w:rsidRDefault="007B6A5B" w:rsidP="009B10A5">
            <w:pPr>
              <w:pStyle w:val="ESBodyText"/>
              <w:spacing w:after="0"/>
              <w:rPr>
                <w:color w:val="FFFFFF" w:themeColor="background1"/>
                <w:sz w:val="20"/>
                <w:szCs w:val="24"/>
                <w:lang w:val="en-AU"/>
              </w:rPr>
            </w:pPr>
            <w:r>
              <w:rPr>
                <w:rFonts w:eastAsia="Arial"/>
                <w:sz w:val="22"/>
              </w:rPr>
              <w:t xml:space="preserve">   ‘Karoo Primary School fosters an inclusive community that values strong connections, nurtures curiosity, sets high expectations, and empowers every learner to grow with confidence and purpose.'</w:t>
            </w:r>
          </w:p>
        </w:tc>
      </w:tr>
      <w:tr w:rsidR="00035711" w:rsidTr="009B10A5">
        <w:trPr>
          <w:trHeight w:val="15"/>
        </w:trPr>
        <w:tc>
          <w:tcPr>
            <w:tcW w:w="3119" w:type="dxa"/>
            <w:shd w:val="clear" w:color="auto" w:fill="D9D9D9" w:themeFill="background1" w:themeFillShade="D9"/>
          </w:tcPr>
          <w:p w:rsidR="007166AE" w:rsidRPr="000D0919" w:rsidRDefault="007B6A5B" w:rsidP="009B10A5">
            <w:pPr>
              <w:pStyle w:val="Heading3"/>
              <w:spacing w:before="0" w:after="0"/>
              <w:rPr>
                <w:sz w:val="22"/>
                <w:szCs w:val="22"/>
                <w:lang w:val="en-AU"/>
              </w:rPr>
            </w:pPr>
            <w:r w:rsidRPr="000D0919">
              <w:rPr>
                <w:sz w:val="22"/>
                <w:szCs w:val="22"/>
                <w:lang w:val="en-AU"/>
              </w:rPr>
              <w:t>School values</w:t>
            </w:r>
          </w:p>
        </w:tc>
        <w:tc>
          <w:tcPr>
            <w:tcW w:w="11996" w:type="dxa"/>
            <w:shd w:val="clear" w:color="auto" w:fill="FFFFFF" w:themeFill="background1"/>
          </w:tcPr>
          <w:p w:rsidR="007166AE" w:rsidRPr="000D0919" w:rsidRDefault="007B6A5B" w:rsidP="009B10A5">
            <w:pPr>
              <w:pStyle w:val="ESBodyText"/>
              <w:spacing w:after="0"/>
              <w:rPr>
                <w:sz w:val="20"/>
                <w:szCs w:val="24"/>
                <w:lang w:val="en-AU"/>
              </w:rPr>
            </w:pPr>
            <w:r>
              <w:rPr>
                <w:rFonts w:eastAsia="Arial"/>
                <w:sz w:val="22"/>
              </w:rPr>
              <w:t xml:space="preserve">Always learning, together we make a </w:t>
            </w:r>
            <w:r>
              <w:rPr>
                <w:rFonts w:eastAsia="Arial"/>
                <w:sz w:val="22"/>
              </w:rPr>
              <w:t>difference.</w:t>
            </w:r>
            <w:r>
              <w:rPr>
                <w:rFonts w:eastAsia="Arial"/>
                <w:sz w:val="22"/>
              </w:rPr>
              <w:br/>
            </w:r>
            <w:r>
              <w:rPr>
                <w:rFonts w:eastAsia="Arial"/>
                <w:sz w:val="22"/>
              </w:rPr>
              <w:br/>
              <w:t xml:space="preserve">Karoo Primary School's values: </w:t>
            </w:r>
            <w:r>
              <w:rPr>
                <w:rFonts w:eastAsia="Arial"/>
                <w:sz w:val="22"/>
              </w:rPr>
              <w:br/>
              <w:t>Kindness: with courage and connection we belong</w:t>
            </w:r>
            <w:r>
              <w:rPr>
                <w:rFonts w:eastAsia="Arial"/>
                <w:sz w:val="22"/>
              </w:rPr>
              <w:br/>
              <w:t>Personal Excellence; with confidence we grow to be our best</w:t>
            </w:r>
            <w:r>
              <w:rPr>
                <w:rFonts w:eastAsia="Arial"/>
                <w:sz w:val="22"/>
              </w:rPr>
              <w:br/>
              <w:t>Tenacity; with grit we have strength and purpose</w:t>
            </w:r>
          </w:p>
        </w:tc>
      </w:tr>
      <w:tr w:rsidR="00035711" w:rsidTr="009B10A5">
        <w:trPr>
          <w:trHeight w:val="15"/>
        </w:trPr>
        <w:tc>
          <w:tcPr>
            <w:tcW w:w="3119" w:type="dxa"/>
            <w:shd w:val="clear" w:color="auto" w:fill="D9D9D9" w:themeFill="background1" w:themeFillShade="D9"/>
          </w:tcPr>
          <w:p w:rsidR="007166AE" w:rsidRPr="000D0919" w:rsidRDefault="007B6A5B" w:rsidP="009B10A5">
            <w:pPr>
              <w:pStyle w:val="Heading3"/>
              <w:spacing w:before="0" w:after="0"/>
              <w:rPr>
                <w:sz w:val="22"/>
                <w:szCs w:val="22"/>
                <w:lang w:val="en-AU"/>
              </w:rPr>
            </w:pPr>
            <w:r w:rsidRPr="000D0919">
              <w:rPr>
                <w:sz w:val="22"/>
                <w:szCs w:val="22"/>
                <w:lang w:val="en-AU"/>
              </w:rPr>
              <w:t>Context challenges</w:t>
            </w:r>
          </w:p>
        </w:tc>
        <w:tc>
          <w:tcPr>
            <w:tcW w:w="11996" w:type="dxa"/>
            <w:shd w:val="clear" w:color="auto" w:fill="FFFFFF" w:themeFill="background1"/>
          </w:tcPr>
          <w:p w:rsidR="007166AE" w:rsidRPr="000D0919" w:rsidRDefault="007B6A5B" w:rsidP="009B10A5">
            <w:pPr>
              <w:pStyle w:val="ESBodyText"/>
              <w:spacing w:after="0"/>
              <w:rPr>
                <w:sz w:val="20"/>
                <w:szCs w:val="24"/>
                <w:lang w:val="en-AU"/>
              </w:rPr>
            </w:pPr>
            <w:r>
              <w:rPr>
                <w:rFonts w:eastAsia="Arial"/>
                <w:sz w:val="22"/>
              </w:rPr>
              <w:t>Leadership and Vision</w:t>
            </w:r>
            <w:r>
              <w:rPr>
                <w:rFonts w:eastAsia="Arial"/>
                <w:sz w:val="22"/>
              </w:rPr>
              <w:br/>
              <w:t>Vision is lo</w:t>
            </w:r>
            <w:r>
              <w:rPr>
                <w:rFonts w:eastAsia="Arial"/>
                <w:sz w:val="22"/>
              </w:rPr>
              <w:t>ng and unknown by the school community</w:t>
            </w:r>
            <w:r>
              <w:rPr>
                <w:rFonts w:eastAsia="Arial"/>
                <w:sz w:val="22"/>
              </w:rPr>
              <w:br/>
              <w:t>Leadership team have varied shared understanding of strategic planning</w:t>
            </w:r>
            <w:r>
              <w:rPr>
                <w:rFonts w:eastAsia="Arial"/>
                <w:sz w:val="22"/>
              </w:rPr>
              <w:br/>
              <w:t>Middle leadership are just beginning to embed key PLC practices and utilise improvement cycles</w:t>
            </w:r>
            <w:r>
              <w:rPr>
                <w:rFonts w:eastAsia="Arial"/>
                <w:sz w:val="22"/>
              </w:rPr>
              <w:br/>
            </w:r>
            <w:r>
              <w:rPr>
                <w:rFonts w:eastAsia="Arial"/>
                <w:sz w:val="22"/>
              </w:rPr>
              <w:br/>
              <w:t>Teaching and Learning</w:t>
            </w:r>
            <w:r>
              <w:rPr>
                <w:rFonts w:eastAsia="Arial"/>
                <w:sz w:val="22"/>
              </w:rPr>
              <w:br/>
              <w:t>Inconsistency in use of IM i</w:t>
            </w:r>
            <w:r>
              <w:rPr>
                <w:rFonts w:eastAsia="Arial"/>
                <w:sz w:val="22"/>
              </w:rPr>
              <w:t>n the classroom and requires review to assess alignment with VTLM 2.0</w:t>
            </w:r>
            <w:r>
              <w:rPr>
                <w:rFonts w:eastAsia="Arial"/>
                <w:sz w:val="22"/>
              </w:rPr>
              <w:br/>
              <w:t xml:space="preserve">Staff have inconsistent understandings of Cognitive Load Theory, goal-focused conferencing, and knowledge-based curriculum planning. </w:t>
            </w:r>
            <w:r>
              <w:rPr>
                <w:rFonts w:eastAsia="Arial"/>
                <w:sz w:val="22"/>
              </w:rPr>
              <w:br/>
              <w:t>Whole school data indicates a key focus on mathemati</w:t>
            </w:r>
            <w:r>
              <w:rPr>
                <w:rFonts w:eastAsia="Arial"/>
                <w:sz w:val="22"/>
              </w:rPr>
              <w:t>cs 2.0, however it is important to maintain English key work that has been implemented in previous years</w:t>
            </w:r>
            <w:r>
              <w:rPr>
                <w:rFonts w:eastAsia="Arial"/>
                <w:sz w:val="22"/>
              </w:rPr>
              <w:br/>
              <w:t>Ensure goals are SMART and utilise key areas of middle leadership to drive change.</w:t>
            </w:r>
            <w:r>
              <w:rPr>
                <w:rFonts w:eastAsia="Arial"/>
                <w:sz w:val="22"/>
              </w:rPr>
              <w:br/>
            </w:r>
            <w:r>
              <w:rPr>
                <w:rFonts w:eastAsia="Arial"/>
                <w:sz w:val="22"/>
              </w:rPr>
              <w:br/>
              <w:t>Assessment</w:t>
            </w:r>
            <w:r>
              <w:rPr>
                <w:rFonts w:eastAsia="Arial"/>
                <w:sz w:val="22"/>
              </w:rPr>
              <w:br/>
              <w:t xml:space="preserve">Moderation practices are inconsistent </w:t>
            </w:r>
            <w:r>
              <w:rPr>
                <w:rFonts w:eastAsia="Arial"/>
                <w:sz w:val="22"/>
              </w:rPr>
              <w:br/>
              <w:t>Inconsistent comm</w:t>
            </w:r>
            <w:r>
              <w:rPr>
                <w:rFonts w:eastAsia="Arial"/>
                <w:sz w:val="22"/>
              </w:rPr>
              <w:t>unication to parents regarding student achievement</w:t>
            </w:r>
            <w:r>
              <w:rPr>
                <w:rFonts w:eastAsia="Arial"/>
                <w:sz w:val="22"/>
              </w:rPr>
              <w:br/>
            </w:r>
            <w:r>
              <w:rPr>
                <w:rFonts w:eastAsia="Arial"/>
                <w:sz w:val="22"/>
              </w:rPr>
              <w:br/>
              <w:t xml:space="preserve">Engagement </w:t>
            </w:r>
            <w:r>
              <w:rPr>
                <w:rFonts w:eastAsia="Arial"/>
                <w:sz w:val="22"/>
              </w:rPr>
              <w:br/>
              <w:t xml:space="preserve">Student voice and agency is limited across the school, especially in the areas of learning intentions, progress tracking, and student-led conferences. </w:t>
            </w:r>
            <w:r>
              <w:rPr>
                <w:rFonts w:eastAsia="Arial"/>
                <w:sz w:val="22"/>
              </w:rPr>
              <w:br/>
            </w:r>
            <w:r>
              <w:rPr>
                <w:rFonts w:eastAsia="Arial"/>
                <w:sz w:val="22"/>
              </w:rPr>
              <w:lastRenderedPageBreak/>
              <w:t>inconsistent school-wide approach to beh</w:t>
            </w:r>
            <w:r>
              <w:rPr>
                <w:rFonts w:eastAsia="Arial"/>
                <w:sz w:val="22"/>
              </w:rPr>
              <w:t xml:space="preserve">aviour and engagement expectations through SWPBS. </w:t>
            </w:r>
            <w:r>
              <w:rPr>
                <w:rFonts w:eastAsia="Arial"/>
                <w:sz w:val="22"/>
              </w:rPr>
              <w:br/>
              <w:t>Data indicates need for further work in improving student attendance, and expanding the wellbeing program</w:t>
            </w:r>
            <w:r>
              <w:rPr>
                <w:rFonts w:eastAsia="Arial"/>
                <w:sz w:val="22"/>
              </w:rPr>
              <w:br/>
              <w:t>The schools playground facilciites are decades old</w:t>
            </w:r>
            <w:r>
              <w:rPr>
                <w:rFonts w:eastAsia="Arial"/>
                <w:sz w:val="22"/>
              </w:rPr>
              <w:br/>
              <w:t>Communication with families regarding student pr</w:t>
            </w:r>
            <w:r>
              <w:rPr>
                <w:rFonts w:eastAsia="Arial"/>
                <w:sz w:val="22"/>
              </w:rPr>
              <w:t>ogress and streamlining Student Support Group (SSG) documentation are important next steps.</w:t>
            </w:r>
          </w:p>
        </w:tc>
      </w:tr>
      <w:tr w:rsidR="00035711" w:rsidTr="009B10A5">
        <w:trPr>
          <w:trHeight w:val="15"/>
        </w:trPr>
        <w:tc>
          <w:tcPr>
            <w:tcW w:w="3119" w:type="dxa"/>
            <w:shd w:val="clear" w:color="auto" w:fill="D9D9D9" w:themeFill="background1" w:themeFillShade="D9"/>
          </w:tcPr>
          <w:p w:rsidR="007166AE" w:rsidRPr="000D0919" w:rsidRDefault="007B6A5B" w:rsidP="009B10A5">
            <w:pPr>
              <w:pStyle w:val="Heading3"/>
              <w:spacing w:before="0" w:after="0"/>
              <w:rPr>
                <w:sz w:val="22"/>
                <w:szCs w:val="22"/>
                <w:lang w:val="en-AU"/>
              </w:rPr>
            </w:pPr>
            <w:r w:rsidRPr="000D0919">
              <w:rPr>
                <w:sz w:val="22"/>
                <w:szCs w:val="22"/>
                <w:lang w:val="en-AU"/>
              </w:rPr>
              <w:lastRenderedPageBreak/>
              <w:t>Intent, rationale and focus</w:t>
            </w:r>
          </w:p>
        </w:tc>
        <w:tc>
          <w:tcPr>
            <w:tcW w:w="11996" w:type="dxa"/>
            <w:shd w:val="clear" w:color="auto" w:fill="FFFFFF" w:themeFill="background1"/>
          </w:tcPr>
          <w:p w:rsidR="007166AE" w:rsidRPr="000D0919" w:rsidRDefault="007B6A5B" w:rsidP="009B10A5">
            <w:pPr>
              <w:pStyle w:val="ESBodyText"/>
              <w:spacing w:after="0"/>
              <w:rPr>
                <w:sz w:val="20"/>
                <w:szCs w:val="24"/>
                <w:lang w:val="en-AU"/>
              </w:rPr>
            </w:pPr>
            <w:r>
              <w:rPr>
                <w:rFonts w:eastAsia="Arial"/>
                <w:sz w:val="22"/>
              </w:rPr>
              <w:t>Intent: To optimise the learning growth and wellbeing and engagement outcomes of every student</w:t>
            </w:r>
            <w:r>
              <w:rPr>
                <w:rFonts w:eastAsia="Arial"/>
                <w:sz w:val="22"/>
              </w:rPr>
              <w:br/>
            </w:r>
            <w:r>
              <w:rPr>
                <w:rFonts w:eastAsia="Arial"/>
                <w:sz w:val="22"/>
              </w:rPr>
              <w:br/>
              <w:t>Rationale: To build on current practice</w:t>
            </w:r>
            <w:r>
              <w:rPr>
                <w:rFonts w:eastAsia="Arial"/>
                <w:sz w:val="22"/>
              </w:rPr>
              <w:t xml:space="preserve">s including the use of the schools organisational structures, consistent planning documentation and data collection processes.  </w:t>
            </w:r>
            <w:r>
              <w:rPr>
                <w:rFonts w:eastAsia="Arial"/>
                <w:sz w:val="22"/>
              </w:rPr>
              <w:br/>
            </w:r>
            <w:r>
              <w:rPr>
                <w:rFonts w:eastAsia="Arial"/>
                <w:sz w:val="22"/>
              </w:rPr>
              <w:br/>
              <w:t>Focus: Over the next four years we will continue to focus on the following:</w:t>
            </w:r>
            <w:r>
              <w:rPr>
                <w:rFonts w:eastAsia="Arial"/>
                <w:sz w:val="22"/>
              </w:rPr>
              <w:br/>
            </w:r>
            <w:r>
              <w:rPr>
                <w:rFonts w:eastAsia="Arial"/>
                <w:sz w:val="22"/>
              </w:rPr>
              <w:br/>
              <w:t>Leadership</w:t>
            </w:r>
            <w:r>
              <w:rPr>
                <w:rFonts w:eastAsia="Arial"/>
                <w:sz w:val="22"/>
              </w:rPr>
              <w:br/>
              <w:t>Increase the visibility and shared und</w:t>
            </w:r>
            <w:r>
              <w:rPr>
                <w:rFonts w:eastAsia="Arial"/>
                <w:sz w:val="22"/>
              </w:rPr>
              <w:t xml:space="preserve">erstanding of the school’s vision across staff and the wider community. </w:t>
            </w:r>
            <w:r>
              <w:rPr>
                <w:rFonts w:eastAsia="Arial"/>
                <w:sz w:val="22"/>
              </w:rPr>
              <w:br/>
              <w:t>Build leadership teams capabilities focusing on strategic planning and leading improvement</w:t>
            </w:r>
            <w:r>
              <w:rPr>
                <w:rFonts w:eastAsia="Arial"/>
                <w:sz w:val="22"/>
              </w:rPr>
              <w:br/>
              <w:t>Build middle leadership capabilities focusing on leading PLCs and improvement cycles</w:t>
            </w:r>
            <w:r>
              <w:rPr>
                <w:rFonts w:eastAsia="Arial"/>
                <w:sz w:val="22"/>
              </w:rPr>
              <w:br/>
            </w:r>
            <w:r>
              <w:rPr>
                <w:rFonts w:eastAsia="Arial"/>
                <w:sz w:val="22"/>
              </w:rPr>
              <w:br/>
              <w:t>Teachi</w:t>
            </w:r>
            <w:r>
              <w:rPr>
                <w:rFonts w:eastAsia="Arial"/>
                <w:sz w:val="22"/>
              </w:rPr>
              <w:t>ng and Learning</w:t>
            </w:r>
            <w:r>
              <w:rPr>
                <w:rFonts w:eastAsia="Arial"/>
                <w:sz w:val="22"/>
              </w:rPr>
              <w:br/>
              <w:t xml:space="preserve">Refinement and consistent implementation of the school’s instructional model to be further aligned with the Victorian Teaching and Learning Model (VTLM 2.0). This will support improved practice. Further professional learning is required in </w:t>
            </w:r>
            <w:r>
              <w:rPr>
                <w:rFonts w:eastAsia="Arial"/>
                <w:sz w:val="22"/>
              </w:rPr>
              <w:t>areas such as Cognitive Load Theory, goal-focused conferencing, and knowledge-based curriculum planning. The consistent use of Learning Walks and Talks (LWT) across all staff will promote collective responsibility and instructional consistency.</w:t>
            </w:r>
            <w:r>
              <w:rPr>
                <w:rFonts w:eastAsia="Arial"/>
                <w:sz w:val="22"/>
              </w:rPr>
              <w:br/>
              <w:t>Ongoing imp</w:t>
            </w:r>
            <w:r>
              <w:rPr>
                <w:rFonts w:eastAsia="Arial"/>
                <w:sz w:val="22"/>
              </w:rPr>
              <w:t>lementation of the English 2.0 Curriculum, supported by the key documentation is a key priority. Continued development of Word Study scope and sequences, particularly across  all Years F–6. Embedding targeted assessments, including DIBELS and Little Learne</w:t>
            </w:r>
            <w:r>
              <w:rPr>
                <w:rFonts w:eastAsia="Arial"/>
                <w:sz w:val="22"/>
              </w:rPr>
              <w:t>rs Love Literacy (LLLL), alongside moderation and continuous reporting practices, will enhance data-informed instruction. Staff training and resource utilisation should be continued and expanded.</w:t>
            </w:r>
            <w:r>
              <w:rPr>
                <w:rFonts w:eastAsia="Arial"/>
                <w:sz w:val="22"/>
              </w:rPr>
              <w:br/>
              <w:t>Further focus on Mathematics 2.0 and implementation of new c</w:t>
            </w:r>
            <w:r>
              <w:rPr>
                <w:rFonts w:eastAsia="Arial"/>
                <w:sz w:val="22"/>
              </w:rPr>
              <w:t>urriculum will be the key focus of the next strategic plan for KPS.  The challenges are ensuring goals are SMART and utilise key areas of middle leadership to drive change.</w:t>
            </w:r>
            <w:r>
              <w:rPr>
                <w:rFonts w:eastAsia="Arial"/>
                <w:sz w:val="22"/>
              </w:rPr>
              <w:br/>
            </w:r>
            <w:r>
              <w:rPr>
                <w:rFonts w:eastAsia="Arial"/>
                <w:sz w:val="22"/>
              </w:rPr>
              <w:br/>
              <w:t>Assessment</w:t>
            </w:r>
            <w:r>
              <w:rPr>
                <w:rFonts w:eastAsia="Arial"/>
                <w:sz w:val="22"/>
              </w:rPr>
              <w:br/>
              <w:t>Improve moderation practices and explore continuous reporting options</w:t>
            </w:r>
            <w:r>
              <w:rPr>
                <w:rFonts w:eastAsia="Arial"/>
                <w:sz w:val="22"/>
              </w:rPr>
              <w:br/>
              <w:t>E</w:t>
            </w:r>
            <w:r>
              <w:rPr>
                <w:rFonts w:eastAsia="Arial"/>
                <w:sz w:val="22"/>
              </w:rPr>
              <w:t xml:space="preserve">xplore ways to provide more regular updates on student achievement to parents.   </w:t>
            </w:r>
            <w:r>
              <w:rPr>
                <w:rFonts w:eastAsia="Arial"/>
                <w:sz w:val="22"/>
              </w:rPr>
              <w:br/>
            </w:r>
            <w:r>
              <w:rPr>
                <w:rFonts w:eastAsia="Arial"/>
                <w:sz w:val="22"/>
              </w:rPr>
              <w:br/>
            </w:r>
            <w:r>
              <w:rPr>
                <w:rFonts w:eastAsia="Arial"/>
                <w:sz w:val="22"/>
              </w:rPr>
              <w:lastRenderedPageBreak/>
              <w:t xml:space="preserve">Engagement </w:t>
            </w:r>
            <w:r>
              <w:rPr>
                <w:rFonts w:eastAsia="Arial"/>
                <w:sz w:val="22"/>
              </w:rPr>
              <w:br/>
              <w:t xml:space="preserve">Develop strategies to build student agency, including a stronger focus on learning intentions, progress tracking, and student-led conferences. </w:t>
            </w:r>
            <w:r>
              <w:rPr>
                <w:rFonts w:eastAsia="Arial"/>
                <w:sz w:val="22"/>
              </w:rPr>
              <w:br/>
              <w:t>Implement a consi</w:t>
            </w:r>
            <w:r>
              <w:rPr>
                <w:rFonts w:eastAsia="Arial"/>
                <w:sz w:val="22"/>
              </w:rPr>
              <w:t xml:space="preserve">stent, school-wide approach to behaviour and engagement expectations through SWPBS. </w:t>
            </w:r>
            <w:r>
              <w:rPr>
                <w:rFonts w:eastAsia="Arial"/>
                <w:sz w:val="22"/>
              </w:rPr>
              <w:br/>
              <w:t>Improving student attendance, by fostering inclusivity, and expanding wellbeing program, including an inclusive playgroup, remain key priorities.</w:t>
            </w:r>
            <w:r>
              <w:rPr>
                <w:rFonts w:eastAsia="Arial"/>
                <w:sz w:val="22"/>
              </w:rPr>
              <w:br/>
              <w:t>Improving communication w</w:t>
            </w:r>
            <w:r>
              <w:rPr>
                <w:rFonts w:eastAsia="Arial"/>
                <w:sz w:val="22"/>
              </w:rPr>
              <w:t>ith families regarding student progress and streamlining Student Support Group (SSG) documentation are important next steps.</w:t>
            </w:r>
          </w:p>
        </w:tc>
      </w:tr>
    </w:tbl>
    <w:p w:rsidR="007166AE" w:rsidRPr="000D0919" w:rsidRDefault="007B6A5B" w:rsidP="007166AE">
      <w:pPr>
        <w:pStyle w:val="ESIntroParagraph"/>
        <w:ind w:left="-567" w:right="1708" w:firstLine="27"/>
        <w:rPr>
          <w:color w:val="595959" w:themeColor="text1" w:themeTint="A6"/>
          <w:lang w:val="en-AU"/>
        </w:rPr>
      </w:pPr>
    </w:p>
    <w:p w:rsidR="007166AE" w:rsidRPr="000D0919" w:rsidRDefault="007B6A5B" w:rsidP="007166AE">
      <w:pPr>
        <w:pStyle w:val="ESIntroParagraph"/>
        <w:ind w:left="-567" w:right="1708" w:firstLine="27"/>
        <w:rPr>
          <w:color w:val="595959" w:themeColor="text1" w:themeTint="A6"/>
          <w:lang w:val="en-AU"/>
        </w:rPr>
      </w:pPr>
    </w:p>
    <w:p w:rsidR="007166AE" w:rsidRPr="000D0919" w:rsidRDefault="007B6A5B" w:rsidP="007166AE">
      <w:pPr>
        <w:pStyle w:val="ESIntroParagraph"/>
        <w:ind w:left="-567" w:right="1708" w:firstLine="27"/>
        <w:rPr>
          <w:color w:val="595959" w:themeColor="text1" w:themeTint="A6"/>
          <w:sz w:val="24"/>
          <w:szCs w:val="24"/>
          <w:lang w:val="en-AU"/>
        </w:rPr>
      </w:pPr>
    </w:p>
    <w:p w:rsidR="007166AE" w:rsidRPr="000D0919" w:rsidRDefault="007B6A5B" w:rsidP="007166AE">
      <w:pPr>
        <w:pStyle w:val="ESIntroParagraph"/>
        <w:ind w:left="-567" w:right="1708" w:firstLine="27"/>
        <w:rPr>
          <w:color w:val="595959" w:themeColor="text1" w:themeTint="A6"/>
          <w:sz w:val="24"/>
          <w:szCs w:val="24"/>
          <w:lang w:val="en-AU"/>
        </w:rPr>
      </w:pPr>
    </w:p>
    <w:p w:rsidR="007166AE" w:rsidRPr="000D0919" w:rsidRDefault="007B6A5B" w:rsidP="007166AE">
      <w:pPr>
        <w:pStyle w:val="ESIntroParagraph"/>
        <w:ind w:left="-567" w:right="1708" w:firstLine="27"/>
        <w:rPr>
          <w:color w:val="595959" w:themeColor="text1" w:themeTint="A6"/>
          <w:sz w:val="20"/>
          <w:szCs w:val="20"/>
          <w:lang w:val="en-AU"/>
        </w:rPr>
      </w:pPr>
    </w:p>
    <w:p w:rsidR="007166AE" w:rsidRPr="000D0919" w:rsidRDefault="007B6A5B" w:rsidP="007166AE">
      <w:pPr>
        <w:pStyle w:val="ESIntroParagraph"/>
        <w:ind w:right="1708"/>
        <w:rPr>
          <w:color w:val="595959" w:themeColor="text1" w:themeTint="A6"/>
          <w:lang w:val="en-AU"/>
        </w:rPr>
        <w:sectPr w:rsidR="007166AE" w:rsidRPr="000D0919" w:rsidSect="008E169D">
          <w:headerReference w:type="even" r:id="rId18"/>
          <w:headerReference w:type="default" r:id="rId19"/>
          <w:footerReference w:type="default" r:id="rId20"/>
          <w:headerReference w:type="first" r:id="rId21"/>
          <w:pgSz w:w="16838" w:h="11906" w:orient="landscape" w:code="9"/>
          <w:pgMar w:top="1304" w:right="2036" w:bottom="1240" w:left="1304" w:header="624" w:footer="532" w:gutter="0"/>
          <w:pgNumType w:start="2"/>
          <w:cols w:space="397"/>
          <w:docGrid w:linePitch="360"/>
        </w:sectPr>
      </w:pPr>
    </w:p>
    <w:p w:rsidR="007166AE" w:rsidRPr="000D0919" w:rsidRDefault="007B6A5B" w:rsidP="007166AE">
      <w:pPr>
        <w:ind w:left="-540" w:right="-632"/>
        <w:rPr>
          <w:b/>
          <w:color w:val="AF272F"/>
          <w:sz w:val="36"/>
          <w:szCs w:val="44"/>
          <w:lang w:val="en-AU"/>
        </w:rPr>
      </w:pPr>
      <w:r w:rsidRPr="000D0919">
        <w:rPr>
          <w:b/>
          <w:color w:val="AF272F"/>
          <w:sz w:val="36"/>
          <w:szCs w:val="44"/>
          <w:lang w:val="en-AU"/>
        </w:rPr>
        <w:lastRenderedPageBreak/>
        <w:t xml:space="preserve">School Strategic Plan - </w:t>
      </w:r>
      <w:r w:rsidRPr="000D0919">
        <w:rPr>
          <w:b/>
          <w:noProof/>
          <w:color w:val="AF272F"/>
          <w:sz w:val="36"/>
          <w:szCs w:val="44"/>
          <w:lang w:val="en-AU"/>
        </w:rPr>
        <w:t>2025-2029</w:t>
      </w:r>
    </w:p>
    <w:p w:rsidR="007166AE" w:rsidRPr="000D0919" w:rsidRDefault="007B6A5B" w:rsidP="007166AE">
      <w:pPr>
        <w:ind w:left="-540" w:right="-632"/>
        <w:rPr>
          <w:color w:val="595959" w:themeColor="text1" w:themeTint="A6"/>
          <w:sz w:val="28"/>
          <w:szCs w:val="28"/>
          <w:lang w:val="en-AU"/>
        </w:rPr>
      </w:pPr>
      <w:r w:rsidRPr="000D0919">
        <w:rPr>
          <w:noProof/>
          <w:color w:val="595959" w:themeColor="text1" w:themeTint="A6"/>
          <w:sz w:val="28"/>
          <w:szCs w:val="28"/>
          <w:lang w:val="en-AU"/>
        </w:rPr>
        <w:t>Karoo Primary School (5295)</w:t>
      </w:r>
    </w:p>
    <w:p w:rsidR="007166AE" w:rsidRPr="000D0919" w:rsidRDefault="007B6A5B" w:rsidP="007166AE">
      <w:pPr>
        <w:pStyle w:val="ESIntroParagraph"/>
        <w:ind w:left="-567" w:right="1708" w:firstLine="27"/>
        <w:rPr>
          <w:color w:val="595959" w:themeColor="text1" w:themeTint="A6"/>
          <w:lang w:val="en-AU"/>
        </w:rPr>
      </w:pPr>
    </w:p>
    <w:tbl>
      <w:tblPr>
        <w:tblStyle w:val="TableGrid"/>
        <w:tblW w:w="15115" w:type="dxa"/>
        <w:tblInd w:w="-450" w:type="dxa"/>
        <w:tblCellMar>
          <w:top w:w="115" w:type="dxa"/>
          <w:left w:w="115" w:type="dxa"/>
          <w:bottom w:w="115" w:type="dxa"/>
          <w:right w:w="115" w:type="dxa"/>
        </w:tblCellMar>
        <w:tblLook w:val="04A0" w:firstRow="1" w:lastRow="0" w:firstColumn="1" w:lastColumn="0" w:noHBand="0" w:noVBand="1"/>
      </w:tblPr>
      <w:tblGrid>
        <w:gridCol w:w="4055"/>
        <w:gridCol w:w="11060"/>
      </w:tblGrid>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 w:val="24"/>
                <w:szCs w:val="24"/>
                <w:lang w:val="en-AU"/>
              </w:rPr>
            </w:pPr>
            <w:r w:rsidRPr="000D0919">
              <w:rPr>
                <w:rFonts w:eastAsia="Arial"/>
                <w:sz w:val="24"/>
                <w:szCs w:val="24"/>
                <w:lang w:val="en-AU"/>
              </w:rPr>
              <w:t>Goal 1</w:t>
            </w:r>
          </w:p>
        </w:tc>
        <w:tc>
          <w:tcPr>
            <w:tcW w:w="11060" w:type="dxa"/>
            <w:shd w:val="clear" w:color="auto" w:fill="FFFFFF" w:themeFill="background1"/>
          </w:tcPr>
          <w:p w:rsidR="007166AE" w:rsidRPr="000D0919" w:rsidRDefault="007B6A5B" w:rsidP="009B10A5">
            <w:pPr>
              <w:pStyle w:val="ESBodyText"/>
              <w:spacing w:after="0"/>
              <w:rPr>
                <w:rFonts w:eastAsia="Arial"/>
                <w:sz w:val="22"/>
                <w:szCs w:val="24"/>
                <w:lang w:val="en-AU"/>
              </w:rPr>
            </w:pPr>
            <w:r w:rsidRPr="000D0919">
              <w:rPr>
                <w:rFonts w:eastAsia="Arial"/>
                <w:sz w:val="22"/>
                <w:szCs w:val="24"/>
              </w:rPr>
              <w:t xml:space="preserve">Optimise the learning growth of all students. </w:t>
            </w: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Cs w:val="20"/>
                <w:lang w:val="en-AU"/>
              </w:rPr>
            </w:pPr>
            <w:r w:rsidRPr="000D0919">
              <w:rPr>
                <w:rFonts w:eastAsia="Arial"/>
                <w:sz w:val="22"/>
                <w:szCs w:val="20"/>
                <w:lang w:val="en-AU"/>
              </w:rPr>
              <w:t>Target 1.1</w:t>
            </w:r>
          </w:p>
        </w:tc>
        <w:tc>
          <w:tcPr>
            <w:tcW w:w="11060" w:type="dxa"/>
            <w:shd w:val="clear" w:color="auto" w:fill="FFFFFF" w:themeFill="background1"/>
          </w:tcPr>
          <w:p w:rsidR="00035711" w:rsidRDefault="007B6A5B">
            <w:pPr>
              <w:rPr>
                <w:rFonts w:eastAsia="Arial"/>
                <w:sz w:val="22"/>
                <w:szCs w:val="22"/>
              </w:rPr>
            </w:pPr>
            <w:r>
              <w:rPr>
                <w:rFonts w:eastAsia="Arial"/>
                <w:sz w:val="22"/>
              </w:rPr>
              <w:t>By 2029, increase the</w:t>
            </w:r>
            <w:r>
              <w:rPr>
                <w:rFonts w:eastAsia="Arial"/>
                <w:sz w:val="22"/>
              </w:rPr>
              <w:t xml:space="preserve"> 2024 percentage of Year 3 students achieving NAPLAN exceeding:</w:t>
            </w:r>
          </w:p>
          <w:p w:rsidR="00035711" w:rsidRDefault="007B6A5B">
            <w:pPr>
              <w:numPr>
                <w:ilvl w:val="0"/>
                <w:numId w:val="18"/>
              </w:numPr>
              <w:ind w:hanging="201"/>
              <w:rPr>
                <w:rFonts w:eastAsia="Arial"/>
                <w:sz w:val="22"/>
                <w:szCs w:val="22"/>
              </w:rPr>
            </w:pPr>
            <w:r>
              <w:rPr>
                <w:rFonts w:eastAsia="Arial"/>
                <w:sz w:val="22"/>
              </w:rPr>
              <w:t>Reading domain from 25% to 33%</w:t>
            </w:r>
          </w:p>
          <w:p w:rsidR="00035711" w:rsidRDefault="007B6A5B">
            <w:pPr>
              <w:numPr>
                <w:ilvl w:val="0"/>
                <w:numId w:val="18"/>
              </w:numPr>
              <w:ind w:hanging="201"/>
              <w:rPr>
                <w:rFonts w:eastAsia="Arial"/>
                <w:sz w:val="22"/>
                <w:szCs w:val="22"/>
              </w:rPr>
            </w:pPr>
            <w:r>
              <w:rPr>
                <w:rFonts w:eastAsia="Arial"/>
                <w:sz w:val="22"/>
              </w:rPr>
              <w:t>Numeracy domain from 7% to 19%</w:t>
            </w:r>
          </w:p>
          <w:p w:rsidR="00035711" w:rsidRDefault="007B6A5B">
            <w:pPr>
              <w:numPr>
                <w:ilvl w:val="0"/>
                <w:numId w:val="18"/>
              </w:numPr>
              <w:ind w:hanging="201"/>
              <w:rPr>
                <w:rFonts w:eastAsia="Arial"/>
                <w:sz w:val="22"/>
                <w:szCs w:val="22"/>
              </w:rPr>
            </w:pPr>
            <w:r>
              <w:rPr>
                <w:rFonts w:eastAsia="Arial"/>
                <w:sz w:val="22"/>
              </w:rPr>
              <w:t>Writing domain from 10% to 13%</w:t>
            </w:r>
          </w:p>
          <w:p w:rsidR="00035711" w:rsidRDefault="007B6A5B">
            <w:pPr>
              <w:rPr>
                <w:rFonts w:eastAsia="Arial"/>
                <w:sz w:val="22"/>
                <w:szCs w:val="22"/>
              </w:rPr>
            </w:pPr>
            <w:r>
              <w:rPr>
                <w:rFonts w:eastAsia="Arial"/>
                <w:sz w:val="22"/>
              </w:rPr>
              <w:t>By 2029, increase the 2024 percentage of Year 5 students achieving NAPLAN exceeding:</w:t>
            </w:r>
          </w:p>
          <w:p w:rsidR="00035711" w:rsidRDefault="007B6A5B">
            <w:pPr>
              <w:numPr>
                <w:ilvl w:val="0"/>
                <w:numId w:val="19"/>
              </w:numPr>
              <w:ind w:hanging="201"/>
              <w:rPr>
                <w:rFonts w:eastAsia="Arial"/>
                <w:sz w:val="22"/>
                <w:szCs w:val="22"/>
              </w:rPr>
            </w:pPr>
            <w:r>
              <w:rPr>
                <w:rFonts w:eastAsia="Arial"/>
                <w:sz w:val="22"/>
              </w:rPr>
              <w:t>Reading domain</w:t>
            </w:r>
            <w:r>
              <w:rPr>
                <w:rFonts w:eastAsia="Arial"/>
                <w:sz w:val="22"/>
              </w:rPr>
              <w:t xml:space="preserve"> from 20% to 34%</w:t>
            </w:r>
          </w:p>
          <w:p w:rsidR="00035711" w:rsidRDefault="007B6A5B">
            <w:pPr>
              <w:numPr>
                <w:ilvl w:val="0"/>
                <w:numId w:val="19"/>
              </w:numPr>
              <w:ind w:hanging="201"/>
              <w:rPr>
                <w:rFonts w:eastAsia="Arial"/>
                <w:sz w:val="22"/>
                <w:szCs w:val="22"/>
              </w:rPr>
            </w:pPr>
            <w:r>
              <w:rPr>
                <w:rFonts w:eastAsia="Arial"/>
                <w:sz w:val="22"/>
              </w:rPr>
              <w:t>Numeracy domain from 13% to 19%</w:t>
            </w:r>
          </w:p>
          <w:p w:rsidR="00035711" w:rsidRDefault="007B6A5B">
            <w:pPr>
              <w:numPr>
                <w:ilvl w:val="0"/>
                <w:numId w:val="19"/>
              </w:numPr>
              <w:ind w:hanging="201"/>
              <w:rPr>
                <w:rFonts w:eastAsia="Arial"/>
                <w:sz w:val="22"/>
                <w:szCs w:val="22"/>
              </w:rPr>
            </w:pPr>
            <w:r>
              <w:rPr>
                <w:rFonts w:eastAsia="Arial"/>
                <w:sz w:val="22"/>
              </w:rPr>
              <w:t>Writing domain from 9% to 19%</w:t>
            </w:r>
          </w:p>
          <w:p w:rsidR="00035711" w:rsidRDefault="00035711">
            <w:pPr>
              <w:rPr>
                <w:rFonts w:eastAsia="Arial"/>
                <w:sz w:val="22"/>
              </w:rPr>
            </w:pP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Cs w:val="20"/>
                <w:lang w:val="en-AU"/>
              </w:rPr>
            </w:pPr>
            <w:r w:rsidRPr="000D0919">
              <w:rPr>
                <w:rFonts w:eastAsia="Arial"/>
                <w:sz w:val="22"/>
                <w:szCs w:val="20"/>
                <w:lang w:val="en-AU"/>
              </w:rPr>
              <w:t>Target 1.2</w:t>
            </w:r>
          </w:p>
        </w:tc>
        <w:tc>
          <w:tcPr>
            <w:tcW w:w="11060" w:type="dxa"/>
            <w:shd w:val="clear" w:color="auto" w:fill="FFFFFF" w:themeFill="background1"/>
          </w:tcPr>
          <w:p w:rsidR="00035711" w:rsidRDefault="007B6A5B">
            <w:pPr>
              <w:rPr>
                <w:rFonts w:eastAsia="Arial"/>
                <w:sz w:val="22"/>
                <w:szCs w:val="22"/>
              </w:rPr>
            </w:pPr>
            <w:r>
              <w:rPr>
                <w:rFonts w:eastAsia="Arial"/>
                <w:sz w:val="22"/>
              </w:rPr>
              <w:t>By 2029, increase the percentage of Year 1 to 6 students assessed as being above expected learning growth (Teacher Judgement, Victorian Curriculum):</w:t>
            </w:r>
          </w:p>
          <w:p w:rsidR="00035711" w:rsidRDefault="007B6A5B">
            <w:pPr>
              <w:numPr>
                <w:ilvl w:val="0"/>
                <w:numId w:val="20"/>
              </w:numPr>
              <w:ind w:hanging="201"/>
              <w:rPr>
                <w:rFonts w:eastAsia="Arial"/>
                <w:sz w:val="22"/>
                <w:szCs w:val="22"/>
              </w:rPr>
            </w:pPr>
            <w:r>
              <w:rPr>
                <w:rFonts w:eastAsia="Arial"/>
                <w:sz w:val="22"/>
              </w:rPr>
              <w:t xml:space="preserve">Reading and </w:t>
            </w:r>
            <w:r>
              <w:rPr>
                <w:rFonts w:eastAsia="Arial"/>
                <w:sz w:val="22"/>
              </w:rPr>
              <w:t>viewing from 9% (2024) to 18%</w:t>
            </w:r>
          </w:p>
          <w:p w:rsidR="00035711" w:rsidRDefault="007B6A5B">
            <w:pPr>
              <w:numPr>
                <w:ilvl w:val="0"/>
                <w:numId w:val="20"/>
              </w:numPr>
              <w:ind w:hanging="201"/>
              <w:rPr>
                <w:rFonts w:eastAsia="Arial"/>
                <w:sz w:val="22"/>
                <w:szCs w:val="22"/>
              </w:rPr>
            </w:pPr>
            <w:r>
              <w:rPr>
                <w:rFonts w:eastAsia="Arial"/>
                <w:sz w:val="22"/>
              </w:rPr>
              <w:t xml:space="preserve">Mathematics 2.0 from </w:t>
            </w:r>
            <w:r w:rsidR="00576153">
              <w:rPr>
                <w:rFonts w:eastAsia="Arial"/>
                <w:sz w:val="22"/>
              </w:rPr>
              <w:t>5</w:t>
            </w:r>
            <w:r>
              <w:rPr>
                <w:rFonts w:eastAsia="Arial"/>
                <w:sz w:val="22"/>
              </w:rPr>
              <w:t>% (202</w:t>
            </w:r>
            <w:r w:rsidR="00975F7D">
              <w:rPr>
                <w:rFonts w:eastAsia="Arial"/>
                <w:sz w:val="22"/>
              </w:rPr>
              <w:t>5</w:t>
            </w:r>
            <w:bookmarkStart w:id="0" w:name="_GoBack"/>
            <w:bookmarkEnd w:id="0"/>
            <w:r>
              <w:rPr>
                <w:rFonts w:eastAsia="Arial"/>
                <w:sz w:val="22"/>
              </w:rPr>
              <w:t xml:space="preserve">) to </w:t>
            </w:r>
            <w:r w:rsidR="00576153">
              <w:rPr>
                <w:rFonts w:eastAsia="Arial"/>
                <w:sz w:val="22"/>
              </w:rPr>
              <w:t>15</w:t>
            </w:r>
            <w:r>
              <w:rPr>
                <w:rFonts w:eastAsia="Arial"/>
                <w:sz w:val="22"/>
              </w:rPr>
              <w:t>% </w:t>
            </w:r>
          </w:p>
          <w:p w:rsidR="00035711" w:rsidRDefault="00035711">
            <w:pPr>
              <w:rPr>
                <w:rFonts w:eastAsia="Arial"/>
                <w:sz w:val="22"/>
              </w:rPr>
            </w:pP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Cs w:val="20"/>
                <w:lang w:val="en-AU"/>
              </w:rPr>
            </w:pPr>
            <w:r w:rsidRPr="000D0919">
              <w:rPr>
                <w:rFonts w:eastAsia="Arial"/>
                <w:sz w:val="22"/>
                <w:szCs w:val="20"/>
                <w:lang w:val="en-AU"/>
              </w:rPr>
              <w:t>Target 1.3</w:t>
            </w:r>
          </w:p>
        </w:tc>
        <w:tc>
          <w:tcPr>
            <w:tcW w:w="11060" w:type="dxa"/>
            <w:shd w:val="clear" w:color="auto" w:fill="FFFFFF" w:themeFill="background1"/>
          </w:tcPr>
          <w:p w:rsidR="00035711" w:rsidRDefault="007B6A5B">
            <w:pPr>
              <w:rPr>
                <w:rFonts w:eastAsia="Arial"/>
                <w:sz w:val="22"/>
                <w:szCs w:val="22"/>
              </w:rPr>
            </w:pPr>
            <w:r>
              <w:rPr>
                <w:rFonts w:eastAsia="Arial"/>
                <w:sz w:val="22"/>
              </w:rPr>
              <w:t>*By 2029, increase the 2025 percentage of Year 5 students making NAPLAN Benchmark Growth:</w:t>
            </w:r>
          </w:p>
          <w:p w:rsidR="00035711" w:rsidRDefault="007B6A5B">
            <w:pPr>
              <w:numPr>
                <w:ilvl w:val="0"/>
                <w:numId w:val="21"/>
              </w:numPr>
              <w:ind w:hanging="201"/>
              <w:rPr>
                <w:rFonts w:eastAsia="Arial"/>
                <w:sz w:val="22"/>
                <w:szCs w:val="22"/>
              </w:rPr>
            </w:pPr>
            <w:r>
              <w:rPr>
                <w:rFonts w:eastAsia="Arial"/>
                <w:sz w:val="22"/>
              </w:rPr>
              <w:t xml:space="preserve">Reading from </w:t>
            </w:r>
            <w:r w:rsidR="00576153">
              <w:rPr>
                <w:rFonts w:eastAsia="Arial"/>
                <w:sz w:val="22"/>
              </w:rPr>
              <w:t>76</w:t>
            </w:r>
            <w:r>
              <w:rPr>
                <w:rFonts w:eastAsia="Arial"/>
                <w:sz w:val="22"/>
              </w:rPr>
              <w:t xml:space="preserve">% to </w:t>
            </w:r>
            <w:r w:rsidR="00576153">
              <w:rPr>
                <w:rFonts w:eastAsia="Arial"/>
                <w:sz w:val="22"/>
              </w:rPr>
              <w:t>81</w:t>
            </w:r>
            <w:r>
              <w:rPr>
                <w:rFonts w:eastAsia="Arial"/>
                <w:sz w:val="22"/>
              </w:rPr>
              <w:t>%</w:t>
            </w:r>
          </w:p>
          <w:p w:rsidR="00035711" w:rsidRDefault="007B6A5B">
            <w:pPr>
              <w:numPr>
                <w:ilvl w:val="0"/>
                <w:numId w:val="21"/>
              </w:numPr>
              <w:ind w:hanging="201"/>
              <w:rPr>
                <w:rFonts w:eastAsia="Arial"/>
                <w:sz w:val="22"/>
                <w:szCs w:val="22"/>
              </w:rPr>
            </w:pPr>
            <w:r>
              <w:rPr>
                <w:rFonts w:eastAsia="Arial"/>
                <w:sz w:val="22"/>
              </w:rPr>
              <w:t xml:space="preserve">Numeracy from </w:t>
            </w:r>
            <w:r w:rsidR="00576153">
              <w:rPr>
                <w:rFonts w:eastAsia="Arial"/>
                <w:sz w:val="22"/>
              </w:rPr>
              <w:t>72</w:t>
            </w:r>
            <w:r>
              <w:rPr>
                <w:rFonts w:eastAsia="Arial"/>
                <w:sz w:val="22"/>
              </w:rPr>
              <w:t xml:space="preserve">% to </w:t>
            </w:r>
            <w:r w:rsidR="00576153">
              <w:rPr>
                <w:rFonts w:eastAsia="Arial"/>
                <w:sz w:val="22"/>
              </w:rPr>
              <w:t>79</w:t>
            </w:r>
            <w:r>
              <w:rPr>
                <w:rFonts w:eastAsia="Arial"/>
                <w:sz w:val="22"/>
              </w:rPr>
              <w:t>%.</w:t>
            </w:r>
          </w:p>
          <w:p w:rsidR="00035711" w:rsidRDefault="00035711">
            <w:pPr>
              <w:rPr>
                <w:rFonts w:eastAsia="Arial"/>
                <w:sz w:val="22"/>
              </w:rPr>
            </w:pP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Cs w:val="20"/>
                <w:lang w:val="en-AU"/>
              </w:rPr>
            </w:pPr>
            <w:r w:rsidRPr="000D0919">
              <w:rPr>
                <w:rFonts w:eastAsia="Arial"/>
                <w:sz w:val="22"/>
                <w:szCs w:val="20"/>
                <w:lang w:val="en-AU"/>
              </w:rPr>
              <w:lastRenderedPageBreak/>
              <w:t>Target 1.4</w:t>
            </w:r>
          </w:p>
        </w:tc>
        <w:tc>
          <w:tcPr>
            <w:tcW w:w="11060" w:type="dxa"/>
            <w:shd w:val="clear" w:color="auto" w:fill="FFFFFF" w:themeFill="background1"/>
          </w:tcPr>
          <w:p w:rsidR="00035711" w:rsidRDefault="007B6A5B">
            <w:pPr>
              <w:rPr>
                <w:rFonts w:eastAsia="Arial"/>
                <w:sz w:val="22"/>
                <w:szCs w:val="22"/>
              </w:rPr>
            </w:pPr>
            <w:r>
              <w:rPr>
                <w:rFonts w:eastAsia="Arial"/>
                <w:sz w:val="22"/>
              </w:rPr>
              <w:t>By 2029, increase the 2024 percentage positive responses on the School Staff Survey (</w:t>
            </w:r>
            <w:r>
              <w:rPr>
                <w:rFonts w:eastAsia="Arial"/>
                <w:sz w:val="22"/>
              </w:rPr>
              <w:t>SSS):</w:t>
            </w:r>
          </w:p>
          <w:p w:rsidR="00035711" w:rsidRDefault="007B6A5B">
            <w:pPr>
              <w:numPr>
                <w:ilvl w:val="0"/>
                <w:numId w:val="22"/>
              </w:numPr>
              <w:ind w:hanging="201"/>
              <w:rPr>
                <w:rFonts w:eastAsia="Arial"/>
                <w:sz w:val="22"/>
                <w:szCs w:val="22"/>
              </w:rPr>
            </w:pPr>
            <w:r>
              <w:rPr>
                <w:rFonts w:eastAsia="Arial"/>
                <w:sz w:val="22"/>
              </w:rPr>
              <w:t>Seek feedback to improve practice from 82% to 85%</w:t>
            </w:r>
          </w:p>
          <w:p w:rsidR="00035711" w:rsidRDefault="007B6A5B">
            <w:pPr>
              <w:numPr>
                <w:ilvl w:val="0"/>
                <w:numId w:val="22"/>
              </w:numPr>
              <w:ind w:hanging="201"/>
              <w:rPr>
                <w:rFonts w:eastAsia="Arial"/>
                <w:sz w:val="22"/>
                <w:szCs w:val="22"/>
              </w:rPr>
            </w:pPr>
            <w:r>
              <w:rPr>
                <w:rFonts w:eastAsia="Arial"/>
                <w:sz w:val="22"/>
              </w:rPr>
              <w:t>Professional learning through peer observation from 57% to 67%</w:t>
            </w:r>
          </w:p>
          <w:p w:rsidR="00035711" w:rsidRDefault="007B6A5B">
            <w:pPr>
              <w:numPr>
                <w:ilvl w:val="0"/>
                <w:numId w:val="22"/>
              </w:numPr>
              <w:ind w:hanging="201"/>
              <w:rPr>
                <w:rFonts w:eastAsia="Arial"/>
                <w:sz w:val="22"/>
                <w:szCs w:val="22"/>
              </w:rPr>
            </w:pPr>
            <w:r>
              <w:rPr>
                <w:rFonts w:eastAsia="Arial"/>
                <w:sz w:val="22"/>
              </w:rPr>
              <w:t>Academic emphasis from 76% to 80%</w:t>
            </w:r>
          </w:p>
          <w:p w:rsidR="00035711" w:rsidRDefault="007B6A5B">
            <w:pPr>
              <w:rPr>
                <w:rFonts w:eastAsia="Arial"/>
                <w:sz w:val="22"/>
                <w:szCs w:val="22"/>
              </w:rPr>
            </w:pPr>
            <w:r>
              <w:rPr>
                <w:rFonts w:eastAsia="Arial"/>
                <w:sz w:val="22"/>
              </w:rPr>
              <w:t>By 2029, maintain the 2024 percentage of positive responses on the School Staff Survey (SSS):</w:t>
            </w:r>
          </w:p>
          <w:p w:rsidR="00035711" w:rsidRDefault="007B6A5B">
            <w:pPr>
              <w:numPr>
                <w:ilvl w:val="0"/>
                <w:numId w:val="23"/>
              </w:numPr>
              <w:ind w:hanging="201"/>
              <w:rPr>
                <w:rFonts w:eastAsia="Arial"/>
                <w:sz w:val="22"/>
                <w:szCs w:val="22"/>
              </w:rPr>
            </w:pPr>
            <w:r>
              <w:rPr>
                <w:rFonts w:eastAsia="Arial"/>
                <w:sz w:val="22"/>
              </w:rPr>
              <w:t>Understand formative assessment at 96% </w:t>
            </w:r>
          </w:p>
          <w:p w:rsidR="00035711" w:rsidRDefault="007B6A5B">
            <w:pPr>
              <w:numPr>
                <w:ilvl w:val="0"/>
                <w:numId w:val="23"/>
              </w:numPr>
              <w:ind w:hanging="201"/>
              <w:rPr>
                <w:rFonts w:eastAsia="Arial"/>
                <w:sz w:val="22"/>
                <w:szCs w:val="22"/>
              </w:rPr>
            </w:pPr>
            <w:r>
              <w:rPr>
                <w:rFonts w:eastAsia="Arial"/>
                <w:sz w:val="22"/>
              </w:rPr>
              <w:t>Instructional leadership at 96%</w:t>
            </w:r>
          </w:p>
          <w:p w:rsidR="00035711" w:rsidRDefault="00035711">
            <w:pPr>
              <w:rPr>
                <w:rFonts w:eastAsia="Arial"/>
                <w:sz w:val="22"/>
              </w:rPr>
            </w:pP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Cs w:val="20"/>
                <w:lang w:val="en-AU"/>
              </w:rPr>
            </w:pPr>
            <w:r w:rsidRPr="000D0919">
              <w:rPr>
                <w:rFonts w:eastAsia="Arial"/>
                <w:sz w:val="22"/>
                <w:szCs w:val="20"/>
                <w:lang w:val="en-AU"/>
              </w:rPr>
              <w:t>Target 1.5</w:t>
            </w:r>
          </w:p>
        </w:tc>
        <w:tc>
          <w:tcPr>
            <w:tcW w:w="11060" w:type="dxa"/>
            <w:shd w:val="clear" w:color="auto" w:fill="FFFFFF" w:themeFill="background1"/>
          </w:tcPr>
          <w:p w:rsidR="00035711" w:rsidRDefault="007B6A5B">
            <w:pPr>
              <w:rPr>
                <w:rFonts w:eastAsia="Arial"/>
                <w:sz w:val="22"/>
                <w:szCs w:val="22"/>
              </w:rPr>
            </w:pPr>
            <w:r>
              <w:rPr>
                <w:rFonts w:eastAsia="Arial"/>
                <w:sz w:val="22"/>
              </w:rPr>
              <w:t>By 2029, increase the 2024 percentage positive responses on the student Attitudes to School Survey:</w:t>
            </w:r>
          </w:p>
          <w:p w:rsidR="00035711" w:rsidRDefault="007B6A5B">
            <w:pPr>
              <w:numPr>
                <w:ilvl w:val="0"/>
                <w:numId w:val="24"/>
              </w:numPr>
              <w:ind w:hanging="201"/>
              <w:rPr>
                <w:rFonts w:eastAsia="Arial"/>
                <w:sz w:val="22"/>
                <w:szCs w:val="22"/>
              </w:rPr>
            </w:pPr>
            <w:r>
              <w:rPr>
                <w:rFonts w:eastAsia="Arial"/>
                <w:sz w:val="22"/>
              </w:rPr>
              <w:t>Sense of confidence from 77% to 80%</w:t>
            </w:r>
          </w:p>
          <w:p w:rsidR="00035711" w:rsidRDefault="007B6A5B">
            <w:pPr>
              <w:numPr>
                <w:ilvl w:val="0"/>
                <w:numId w:val="24"/>
              </w:numPr>
              <w:ind w:hanging="201"/>
              <w:rPr>
                <w:rFonts w:eastAsia="Arial"/>
                <w:sz w:val="22"/>
                <w:szCs w:val="22"/>
              </w:rPr>
            </w:pPr>
            <w:r>
              <w:rPr>
                <w:rFonts w:eastAsia="Arial"/>
                <w:sz w:val="22"/>
              </w:rPr>
              <w:t>Effective teaching time from 89% to</w:t>
            </w:r>
            <w:r>
              <w:rPr>
                <w:rFonts w:eastAsia="Arial"/>
                <w:sz w:val="22"/>
              </w:rPr>
              <w:t xml:space="preserve"> 91%.</w:t>
            </w:r>
          </w:p>
          <w:p w:rsidR="00035711" w:rsidRDefault="00035711">
            <w:pPr>
              <w:rPr>
                <w:rFonts w:eastAsia="Arial"/>
                <w:sz w:val="22"/>
              </w:rPr>
            </w:pP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Cs w:val="20"/>
                <w:lang w:val="en-AU"/>
              </w:rPr>
            </w:pPr>
            <w:r w:rsidRPr="000D0919">
              <w:rPr>
                <w:rFonts w:eastAsia="Arial"/>
                <w:sz w:val="22"/>
                <w:szCs w:val="20"/>
                <w:lang w:val="en-AU"/>
              </w:rPr>
              <w:t>Target 1.6</w:t>
            </w:r>
          </w:p>
        </w:tc>
        <w:tc>
          <w:tcPr>
            <w:tcW w:w="11060" w:type="dxa"/>
            <w:shd w:val="clear" w:color="auto" w:fill="FFFFFF" w:themeFill="background1"/>
          </w:tcPr>
          <w:p w:rsidR="00035711" w:rsidRDefault="007B6A5B">
            <w:pPr>
              <w:rPr>
                <w:rFonts w:eastAsia="Arial"/>
                <w:sz w:val="22"/>
                <w:szCs w:val="22"/>
              </w:rPr>
            </w:pPr>
            <w:r>
              <w:rPr>
                <w:rFonts w:eastAsia="Arial"/>
                <w:sz w:val="22"/>
              </w:rPr>
              <w:t>By 2029, increase the 2024 percentage positive responses on the Parent/Carer/Guardian Opinion Survey: </w:t>
            </w:r>
          </w:p>
          <w:p w:rsidR="00035711" w:rsidRDefault="007B6A5B">
            <w:pPr>
              <w:numPr>
                <w:ilvl w:val="0"/>
                <w:numId w:val="25"/>
              </w:numPr>
              <w:ind w:hanging="201"/>
              <w:rPr>
                <w:rFonts w:eastAsia="Arial"/>
                <w:sz w:val="22"/>
                <w:szCs w:val="22"/>
              </w:rPr>
            </w:pPr>
            <w:r>
              <w:rPr>
                <w:rFonts w:eastAsia="Arial"/>
                <w:sz w:val="22"/>
              </w:rPr>
              <w:t>student Cognitive Engagement module from 80% to 83%</w:t>
            </w:r>
          </w:p>
          <w:p w:rsidR="00035711" w:rsidRDefault="00035711">
            <w:pPr>
              <w:rPr>
                <w:rFonts w:eastAsia="Arial"/>
                <w:sz w:val="22"/>
              </w:rPr>
            </w:pPr>
          </w:p>
        </w:tc>
      </w:tr>
      <w:tr w:rsidR="00035711" w:rsidTr="009B10A5">
        <w:trPr>
          <w:trHeight w:val="15"/>
        </w:trPr>
        <w:tc>
          <w:tcPr>
            <w:tcW w:w="4055" w:type="dxa"/>
            <w:shd w:val="clear" w:color="auto" w:fill="FFD062"/>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1.a</w:t>
            </w:r>
          </w:p>
          <w:p w:rsidR="00035711" w:rsidRDefault="007B6A5B">
            <w:r>
              <w:rPr>
                <w:rFonts w:eastAsia="Arial"/>
                <w:sz w:val="22"/>
              </w:rPr>
              <w:t xml:space="preserve">The strategic direction and deployment of resources to create and reflect shared goals and values; high expectations; and a positive, safe and orderly learning environment </w:t>
            </w:r>
          </w:p>
        </w:tc>
        <w:tc>
          <w:tcPr>
            <w:tcW w:w="11060" w:type="dxa"/>
            <w:vMerge w:val="restart"/>
            <w:shd w:val="clear" w:color="auto" w:fill="FFFFFF" w:themeFill="background1"/>
          </w:tcPr>
          <w:p w:rsidR="007166AE" w:rsidRPr="000D0919" w:rsidRDefault="007B6A5B" w:rsidP="009B10A5">
            <w:pPr>
              <w:pStyle w:val="ESBodyText"/>
              <w:spacing w:after="0"/>
              <w:rPr>
                <w:sz w:val="20"/>
                <w:szCs w:val="24"/>
                <w:lang w:val="en-AU"/>
              </w:rPr>
            </w:pPr>
            <w:r>
              <w:rPr>
                <w:rFonts w:eastAsia="Arial"/>
                <w:sz w:val="22"/>
              </w:rPr>
              <w:t>Develop, document and embed an agreed KPS instructional model in all curriculum are</w:t>
            </w:r>
            <w:r>
              <w:rPr>
                <w:rFonts w:eastAsia="Arial"/>
                <w:sz w:val="22"/>
              </w:rPr>
              <w:t>as.</w:t>
            </w:r>
          </w:p>
        </w:tc>
      </w:tr>
      <w:tr w:rsidR="00035711" w:rsidTr="009B10A5">
        <w:trPr>
          <w:trHeight w:val="15"/>
        </w:trPr>
        <w:tc>
          <w:tcPr>
            <w:tcW w:w="4055" w:type="dxa"/>
            <w:shd w:val="clear" w:color="auto" w:fill="58BFBD"/>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1.a</w:t>
            </w:r>
          </w:p>
          <w:p w:rsidR="00035711" w:rsidRDefault="007B6A5B">
            <w:r>
              <w:rPr>
                <w:rFonts w:eastAsia="Arial"/>
                <w:sz w:val="22"/>
              </w:rPr>
              <w:t xml:space="preserve">Documented teaching and learning program based on the Victorian </w:t>
            </w:r>
            <w:r>
              <w:rPr>
                <w:rFonts w:eastAsia="Arial"/>
                <w:sz w:val="22"/>
              </w:rPr>
              <w:lastRenderedPageBreak/>
              <w:t xml:space="preserve">Curriculum and senior secondary pathways, incorporating extra-curricula programs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57B5E7"/>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1.a</w:t>
            </w:r>
          </w:p>
          <w:p w:rsidR="00035711" w:rsidRDefault="007B6A5B">
            <w:r>
              <w:rPr>
                <w:rFonts w:eastAsia="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F8CDDB"/>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1.a</w:t>
            </w:r>
          </w:p>
          <w:p w:rsidR="00035711" w:rsidRDefault="007B6A5B">
            <w:r>
              <w:rPr>
                <w:rFonts w:eastAsia="Arial"/>
                <w:sz w:val="22"/>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FFD062"/>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1.b</w:t>
            </w:r>
          </w:p>
          <w:p w:rsidR="00035711" w:rsidRDefault="007B6A5B">
            <w:r>
              <w:rPr>
                <w:rFonts w:eastAsia="Arial"/>
                <w:sz w:val="22"/>
              </w:rPr>
              <w:t>The strategic direction and deployment of resources to create and reflect shared go</w:t>
            </w:r>
            <w:r>
              <w:rPr>
                <w:rFonts w:eastAsia="Arial"/>
                <w:sz w:val="22"/>
              </w:rPr>
              <w:t xml:space="preserve">als and values; high expectations; and a positive, safe and orderly learning environment </w:t>
            </w:r>
          </w:p>
        </w:tc>
        <w:tc>
          <w:tcPr>
            <w:tcW w:w="11060" w:type="dxa"/>
            <w:vMerge w:val="restart"/>
            <w:shd w:val="clear" w:color="auto" w:fill="FFFFFF" w:themeFill="background1"/>
          </w:tcPr>
          <w:p w:rsidR="007166AE" w:rsidRPr="000D0919" w:rsidRDefault="007B6A5B" w:rsidP="009B10A5">
            <w:pPr>
              <w:pStyle w:val="ESBodyText"/>
              <w:spacing w:after="0"/>
              <w:rPr>
                <w:sz w:val="20"/>
                <w:szCs w:val="24"/>
                <w:lang w:val="en-AU"/>
              </w:rPr>
            </w:pPr>
            <w:r>
              <w:rPr>
                <w:rFonts w:eastAsia="Arial"/>
                <w:sz w:val="22"/>
              </w:rPr>
              <w:t xml:space="preserve">Develop, document and embed formative assessment practices to meet students point of need and provide feedback </w:t>
            </w:r>
          </w:p>
        </w:tc>
      </w:tr>
      <w:tr w:rsidR="00035711" w:rsidTr="009B10A5">
        <w:trPr>
          <w:trHeight w:val="15"/>
        </w:trPr>
        <w:tc>
          <w:tcPr>
            <w:tcW w:w="4055" w:type="dxa"/>
            <w:shd w:val="clear" w:color="auto" w:fill="58BFBD"/>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1.b</w:t>
            </w:r>
          </w:p>
          <w:p w:rsidR="00035711" w:rsidRDefault="007B6A5B">
            <w:r>
              <w:rPr>
                <w:rFonts w:eastAsia="Arial"/>
                <w:sz w:val="22"/>
              </w:rPr>
              <w:t xml:space="preserve">Documented teaching and learning program based on the Victorian Curriculum and senior secondary pathways, incorporating extra-curricula programs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57B5E7"/>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1.b</w:t>
            </w:r>
          </w:p>
          <w:p w:rsidR="00035711" w:rsidRDefault="007B6A5B">
            <w:r>
              <w:rPr>
                <w:rFonts w:eastAsia="Arial"/>
                <w:sz w:val="22"/>
              </w:rPr>
              <w:lastRenderedPageBreak/>
              <w:t>Systematic use of assessment strategies and measurement practices to obtain and</w:t>
            </w:r>
            <w:r>
              <w:rPr>
                <w:rFonts w:eastAsia="Arial"/>
                <w:sz w:val="22"/>
              </w:rPr>
              <w:t xml:space="preserve"> provide feedback on student learning growth, attainment and wellbeing capabilities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F8CDDB"/>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1.b</w:t>
            </w:r>
          </w:p>
          <w:p w:rsidR="00035711" w:rsidRDefault="007B6A5B">
            <w:r>
              <w:rPr>
                <w:rFonts w:eastAsia="Arial"/>
                <w:sz w:val="22"/>
              </w:rPr>
              <w:t xml:space="preserve">Activation of student voice and agency, including in leadership and learning, to strengthen students’ participation and engagement in school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 w:val="24"/>
                <w:szCs w:val="24"/>
                <w:lang w:val="en-AU"/>
              </w:rPr>
            </w:pPr>
            <w:r w:rsidRPr="000D0919">
              <w:rPr>
                <w:rFonts w:eastAsia="Arial"/>
                <w:sz w:val="24"/>
                <w:szCs w:val="24"/>
                <w:lang w:val="en-AU"/>
              </w:rPr>
              <w:t>Goal 2</w:t>
            </w:r>
          </w:p>
        </w:tc>
        <w:tc>
          <w:tcPr>
            <w:tcW w:w="11060" w:type="dxa"/>
            <w:shd w:val="clear" w:color="auto" w:fill="FFFFFF" w:themeFill="background1"/>
          </w:tcPr>
          <w:p w:rsidR="007166AE" w:rsidRPr="000D0919" w:rsidRDefault="007B6A5B" w:rsidP="009B10A5">
            <w:pPr>
              <w:pStyle w:val="ESBodyText"/>
              <w:spacing w:after="0"/>
              <w:rPr>
                <w:rFonts w:eastAsia="Arial"/>
                <w:sz w:val="22"/>
                <w:szCs w:val="24"/>
                <w:lang w:val="en-AU"/>
              </w:rPr>
            </w:pPr>
            <w:r w:rsidRPr="000D0919">
              <w:rPr>
                <w:rFonts w:eastAsia="Arial"/>
                <w:sz w:val="22"/>
                <w:szCs w:val="24"/>
              </w:rPr>
              <w:t>Optimise student engagement and wellbeing.</w:t>
            </w: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Cs w:val="20"/>
                <w:lang w:val="en-AU"/>
              </w:rPr>
            </w:pPr>
            <w:r w:rsidRPr="000D0919">
              <w:rPr>
                <w:rFonts w:eastAsia="Arial"/>
                <w:sz w:val="22"/>
                <w:szCs w:val="20"/>
                <w:lang w:val="en-AU"/>
              </w:rPr>
              <w:t>Target 2.1</w:t>
            </w:r>
          </w:p>
        </w:tc>
        <w:tc>
          <w:tcPr>
            <w:tcW w:w="11060" w:type="dxa"/>
            <w:shd w:val="clear" w:color="auto" w:fill="FFFFFF" w:themeFill="background1"/>
          </w:tcPr>
          <w:p w:rsidR="00035711" w:rsidRDefault="007B6A5B">
            <w:pPr>
              <w:rPr>
                <w:rFonts w:eastAsia="Arial"/>
                <w:sz w:val="22"/>
                <w:szCs w:val="22"/>
              </w:rPr>
            </w:pPr>
            <w:r>
              <w:rPr>
                <w:rFonts w:eastAsia="Arial"/>
                <w:sz w:val="22"/>
              </w:rPr>
              <w:t xml:space="preserve">By 2029, increase the 2024 percentage positive </w:t>
            </w:r>
            <w:r>
              <w:rPr>
                <w:rFonts w:eastAsia="Arial"/>
                <w:sz w:val="22"/>
              </w:rPr>
              <w:t>responses on the Parent/Carer/Guardian Opinion Survey:</w:t>
            </w:r>
          </w:p>
          <w:p w:rsidR="00035711" w:rsidRDefault="007B6A5B">
            <w:pPr>
              <w:numPr>
                <w:ilvl w:val="0"/>
                <w:numId w:val="26"/>
              </w:numPr>
              <w:ind w:hanging="201"/>
              <w:rPr>
                <w:rFonts w:eastAsia="Arial"/>
                <w:sz w:val="22"/>
                <w:szCs w:val="22"/>
              </w:rPr>
            </w:pPr>
            <w:r>
              <w:rPr>
                <w:rFonts w:eastAsia="Arial"/>
                <w:sz w:val="22"/>
              </w:rPr>
              <w:t>Student agency and voice from 80% to 85%</w:t>
            </w:r>
          </w:p>
          <w:p w:rsidR="00035711" w:rsidRDefault="00035711">
            <w:pPr>
              <w:rPr>
                <w:rFonts w:eastAsia="Arial"/>
                <w:sz w:val="22"/>
              </w:rPr>
            </w:pP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Cs w:val="20"/>
                <w:lang w:val="en-AU"/>
              </w:rPr>
            </w:pPr>
            <w:r w:rsidRPr="000D0919">
              <w:rPr>
                <w:rFonts w:eastAsia="Arial"/>
                <w:sz w:val="22"/>
                <w:szCs w:val="20"/>
                <w:lang w:val="en-AU"/>
              </w:rPr>
              <w:t>Target 2.2</w:t>
            </w:r>
          </w:p>
        </w:tc>
        <w:tc>
          <w:tcPr>
            <w:tcW w:w="11060" w:type="dxa"/>
            <w:shd w:val="clear" w:color="auto" w:fill="FFFFFF" w:themeFill="background1"/>
          </w:tcPr>
          <w:p w:rsidR="00035711" w:rsidRDefault="007B6A5B">
            <w:pPr>
              <w:rPr>
                <w:rFonts w:eastAsia="Arial"/>
                <w:sz w:val="22"/>
                <w:szCs w:val="22"/>
              </w:rPr>
            </w:pPr>
            <w:r>
              <w:rPr>
                <w:rFonts w:eastAsia="Arial"/>
                <w:sz w:val="22"/>
              </w:rPr>
              <w:t>By 2029, increase the 2024 percentage positive responses on the student Attitudes to School Survey:</w:t>
            </w:r>
          </w:p>
          <w:p w:rsidR="00035711" w:rsidRDefault="007B6A5B">
            <w:pPr>
              <w:numPr>
                <w:ilvl w:val="0"/>
                <w:numId w:val="27"/>
              </w:numPr>
              <w:ind w:hanging="201"/>
              <w:rPr>
                <w:rFonts w:eastAsia="Arial"/>
                <w:sz w:val="22"/>
                <w:szCs w:val="22"/>
              </w:rPr>
            </w:pPr>
            <w:r>
              <w:rPr>
                <w:rFonts w:eastAsia="Arial"/>
                <w:sz w:val="22"/>
              </w:rPr>
              <w:t xml:space="preserve">Emotional awareness and regulation from 76% to </w:t>
            </w:r>
            <w:r>
              <w:rPr>
                <w:rFonts w:eastAsia="Arial"/>
                <w:sz w:val="22"/>
              </w:rPr>
              <w:t>80%</w:t>
            </w:r>
          </w:p>
          <w:p w:rsidR="00035711" w:rsidRDefault="007B6A5B">
            <w:pPr>
              <w:numPr>
                <w:ilvl w:val="0"/>
                <w:numId w:val="27"/>
              </w:numPr>
              <w:ind w:hanging="201"/>
              <w:rPr>
                <w:rFonts w:eastAsia="Arial"/>
                <w:sz w:val="22"/>
                <w:szCs w:val="22"/>
              </w:rPr>
            </w:pPr>
            <w:r>
              <w:rPr>
                <w:rFonts w:eastAsia="Arial"/>
                <w:sz w:val="22"/>
              </w:rPr>
              <w:t>Managing bullying from 80 % to 85%</w:t>
            </w:r>
          </w:p>
          <w:p w:rsidR="00035711" w:rsidRDefault="007B6A5B">
            <w:pPr>
              <w:numPr>
                <w:ilvl w:val="0"/>
                <w:numId w:val="27"/>
              </w:numPr>
              <w:ind w:hanging="201"/>
              <w:rPr>
                <w:rFonts w:eastAsia="Arial"/>
                <w:sz w:val="22"/>
                <w:szCs w:val="22"/>
              </w:rPr>
            </w:pPr>
            <w:r>
              <w:rPr>
                <w:rFonts w:eastAsia="Arial"/>
                <w:sz w:val="22"/>
              </w:rPr>
              <w:t>School connectedness from 79% to 85%</w:t>
            </w:r>
          </w:p>
          <w:p w:rsidR="00035711" w:rsidRDefault="007B6A5B">
            <w:pPr>
              <w:numPr>
                <w:ilvl w:val="0"/>
                <w:numId w:val="27"/>
              </w:numPr>
              <w:ind w:hanging="201"/>
              <w:rPr>
                <w:rFonts w:eastAsia="Arial"/>
                <w:sz w:val="22"/>
                <w:szCs w:val="22"/>
              </w:rPr>
            </w:pPr>
            <w:r>
              <w:rPr>
                <w:rFonts w:eastAsia="Arial"/>
                <w:sz w:val="22"/>
              </w:rPr>
              <w:t>Stimulated learning from 88% to 95%</w:t>
            </w:r>
          </w:p>
          <w:p w:rsidR="00035711" w:rsidRDefault="007B6A5B">
            <w:pPr>
              <w:numPr>
                <w:ilvl w:val="0"/>
                <w:numId w:val="27"/>
              </w:numPr>
              <w:ind w:hanging="201"/>
              <w:rPr>
                <w:rFonts w:eastAsia="Arial"/>
                <w:sz w:val="22"/>
                <w:szCs w:val="22"/>
              </w:rPr>
            </w:pPr>
            <w:r>
              <w:rPr>
                <w:rFonts w:eastAsia="Arial"/>
                <w:sz w:val="22"/>
              </w:rPr>
              <w:t>Student voice and agency from 73% to 75%</w:t>
            </w:r>
          </w:p>
          <w:p w:rsidR="00035711" w:rsidRDefault="007B6A5B">
            <w:pPr>
              <w:numPr>
                <w:ilvl w:val="0"/>
                <w:numId w:val="27"/>
              </w:numPr>
              <w:ind w:hanging="201"/>
              <w:rPr>
                <w:rFonts w:eastAsia="Arial"/>
                <w:sz w:val="22"/>
                <w:szCs w:val="22"/>
              </w:rPr>
            </w:pPr>
            <w:r>
              <w:rPr>
                <w:rFonts w:eastAsia="Arial"/>
                <w:sz w:val="22"/>
              </w:rPr>
              <w:t>Perseverance from 77% to 80%</w:t>
            </w:r>
          </w:p>
          <w:p w:rsidR="00035711" w:rsidRDefault="007B6A5B">
            <w:pPr>
              <w:numPr>
                <w:ilvl w:val="0"/>
                <w:numId w:val="27"/>
              </w:numPr>
              <w:ind w:hanging="201"/>
              <w:rPr>
                <w:rFonts w:eastAsia="Arial"/>
                <w:sz w:val="22"/>
                <w:szCs w:val="22"/>
              </w:rPr>
            </w:pPr>
            <w:r>
              <w:rPr>
                <w:rFonts w:eastAsia="Arial"/>
                <w:sz w:val="22"/>
              </w:rPr>
              <w:t>Motivation and interest from 77% to 80%.</w:t>
            </w:r>
          </w:p>
          <w:p w:rsidR="00035711" w:rsidRDefault="00035711">
            <w:pPr>
              <w:rPr>
                <w:rFonts w:eastAsia="Arial"/>
                <w:sz w:val="22"/>
              </w:rPr>
            </w:pP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Cs w:val="20"/>
                <w:lang w:val="en-AU"/>
              </w:rPr>
            </w:pPr>
            <w:r w:rsidRPr="000D0919">
              <w:rPr>
                <w:rFonts w:eastAsia="Arial"/>
                <w:sz w:val="22"/>
                <w:szCs w:val="20"/>
                <w:lang w:val="en-AU"/>
              </w:rPr>
              <w:lastRenderedPageBreak/>
              <w:t>Target 2.3</w:t>
            </w:r>
          </w:p>
        </w:tc>
        <w:tc>
          <w:tcPr>
            <w:tcW w:w="11060" w:type="dxa"/>
            <w:shd w:val="clear" w:color="auto" w:fill="FFFFFF" w:themeFill="background1"/>
          </w:tcPr>
          <w:p w:rsidR="00035711" w:rsidRDefault="007B6A5B">
            <w:pPr>
              <w:rPr>
                <w:rFonts w:eastAsia="Arial"/>
                <w:sz w:val="22"/>
                <w:szCs w:val="22"/>
              </w:rPr>
            </w:pPr>
            <w:r>
              <w:rPr>
                <w:rFonts w:eastAsia="Arial"/>
                <w:sz w:val="22"/>
              </w:rPr>
              <w:t xml:space="preserve">By 2029, maintain </w:t>
            </w:r>
            <w:r>
              <w:rPr>
                <w:rFonts w:eastAsia="Arial"/>
                <w:sz w:val="22"/>
              </w:rPr>
              <w:t>the 2024 percentage positive response on the SSS:</w:t>
            </w:r>
          </w:p>
          <w:p w:rsidR="00035711" w:rsidRDefault="007B6A5B">
            <w:pPr>
              <w:numPr>
                <w:ilvl w:val="0"/>
                <w:numId w:val="28"/>
              </w:numPr>
              <w:ind w:hanging="201"/>
              <w:rPr>
                <w:rFonts w:eastAsia="Arial"/>
                <w:sz w:val="22"/>
                <w:szCs w:val="22"/>
              </w:rPr>
            </w:pPr>
            <w:r>
              <w:rPr>
                <w:rFonts w:eastAsia="Arial"/>
                <w:sz w:val="22"/>
              </w:rPr>
              <w:t>Use student feedback to improve practice factor at 91%</w:t>
            </w:r>
          </w:p>
          <w:p w:rsidR="00035711" w:rsidRDefault="00035711">
            <w:pPr>
              <w:rPr>
                <w:rFonts w:eastAsia="Arial"/>
                <w:sz w:val="22"/>
              </w:rPr>
            </w:pPr>
          </w:p>
        </w:tc>
      </w:tr>
      <w:tr w:rsidR="00035711" w:rsidTr="009B10A5">
        <w:trPr>
          <w:trHeight w:val="15"/>
        </w:trPr>
        <w:tc>
          <w:tcPr>
            <w:tcW w:w="4055" w:type="dxa"/>
            <w:shd w:val="clear" w:color="auto" w:fill="D9D9D9" w:themeFill="background1" w:themeFillShade="D9"/>
          </w:tcPr>
          <w:p w:rsidR="007166AE" w:rsidRPr="000D0919" w:rsidRDefault="007B6A5B" w:rsidP="009B10A5">
            <w:pPr>
              <w:pStyle w:val="Heading3"/>
              <w:spacing w:before="0" w:after="0"/>
              <w:rPr>
                <w:szCs w:val="20"/>
                <w:lang w:val="en-AU"/>
              </w:rPr>
            </w:pPr>
            <w:r w:rsidRPr="000D0919">
              <w:rPr>
                <w:rFonts w:eastAsia="Arial"/>
                <w:sz w:val="22"/>
                <w:szCs w:val="20"/>
                <w:lang w:val="en-AU"/>
              </w:rPr>
              <w:t>Target 2.4</w:t>
            </w:r>
          </w:p>
        </w:tc>
        <w:tc>
          <w:tcPr>
            <w:tcW w:w="11060" w:type="dxa"/>
            <w:shd w:val="clear" w:color="auto" w:fill="FFFFFF" w:themeFill="background1"/>
          </w:tcPr>
          <w:p w:rsidR="00035711" w:rsidRDefault="007B6A5B">
            <w:pPr>
              <w:rPr>
                <w:rFonts w:eastAsia="Arial"/>
                <w:sz w:val="22"/>
                <w:szCs w:val="22"/>
              </w:rPr>
            </w:pPr>
            <w:r>
              <w:rPr>
                <w:rFonts w:eastAsia="Arial"/>
                <w:sz w:val="22"/>
              </w:rPr>
              <w:t>By 2029, increase the 2024 student attendance rate from 91% to 95%</w:t>
            </w:r>
          </w:p>
          <w:p w:rsidR="00035711" w:rsidRDefault="007B6A5B">
            <w:pPr>
              <w:rPr>
                <w:rFonts w:eastAsia="Arial"/>
                <w:sz w:val="22"/>
                <w:szCs w:val="22"/>
              </w:rPr>
            </w:pPr>
            <w:r>
              <w:rPr>
                <w:rFonts w:eastAsia="Arial"/>
                <w:sz w:val="22"/>
              </w:rPr>
              <w:t>By 2029, increase the 2024 percentage of students with 90 to 100% atten</w:t>
            </w:r>
            <w:r>
              <w:rPr>
                <w:rFonts w:eastAsia="Arial"/>
                <w:sz w:val="22"/>
              </w:rPr>
              <w:t>dance from 69% to 73%.</w:t>
            </w:r>
          </w:p>
          <w:p w:rsidR="00035711" w:rsidRDefault="00035711">
            <w:pPr>
              <w:rPr>
                <w:rFonts w:eastAsia="Arial"/>
                <w:sz w:val="22"/>
              </w:rPr>
            </w:pPr>
          </w:p>
        </w:tc>
      </w:tr>
      <w:tr w:rsidR="00035711" w:rsidTr="009B10A5">
        <w:trPr>
          <w:trHeight w:val="15"/>
        </w:trPr>
        <w:tc>
          <w:tcPr>
            <w:tcW w:w="4055" w:type="dxa"/>
            <w:shd w:val="clear" w:color="auto" w:fill="FFD062"/>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2.a</w:t>
            </w:r>
          </w:p>
          <w:p w:rsidR="00035711" w:rsidRDefault="007B6A5B">
            <w:r>
              <w:rPr>
                <w:rFonts w:eastAsia="Arial"/>
                <w:sz w:val="22"/>
              </w:rPr>
              <w:t xml:space="preserve">The strategic direction and deployment of resources to create and reflect shared goals and values; high expectations; and a positive, safe and orderly learning environment </w:t>
            </w:r>
          </w:p>
        </w:tc>
        <w:tc>
          <w:tcPr>
            <w:tcW w:w="11060" w:type="dxa"/>
            <w:vMerge w:val="restart"/>
            <w:shd w:val="clear" w:color="auto" w:fill="FFFFFF" w:themeFill="background1"/>
          </w:tcPr>
          <w:p w:rsidR="007166AE" w:rsidRPr="000D0919" w:rsidRDefault="007B6A5B" w:rsidP="009B10A5">
            <w:pPr>
              <w:pStyle w:val="ESBodyText"/>
              <w:spacing w:after="0"/>
              <w:rPr>
                <w:sz w:val="20"/>
                <w:szCs w:val="24"/>
                <w:lang w:val="en-AU"/>
              </w:rPr>
            </w:pPr>
            <w:r>
              <w:rPr>
                <w:rFonts w:eastAsia="Arial"/>
                <w:sz w:val="22"/>
              </w:rPr>
              <w:t xml:space="preserve">Develop, document, and embed </w:t>
            </w:r>
            <w:r>
              <w:rPr>
                <w:rFonts w:eastAsia="Arial"/>
                <w:sz w:val="22"/>
              </w:rPr>
              <w:t>a whole-school approach to student agency.</w:t>
            </w:r>
          </w:p>
        </w:tc>
      </w:tr>
      <w:tr w:rsidR="00035711" w:rsidTr="009B10A5">
        <w:trPr>
          <w:trHeight w:val="15"/>
        </w:trPr>
        <w:tc>
          <w:tcPr>
            <w:tcW w:w="4055" w:type="dxa"/>
            <w:shd w:val="clear" w:color="auto" w:fill="58BFBD"/>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2.a</w:t>
            </w:r>
          </w:p>
          <w:p w:rsidR="00035711" w:rsidRDefault="007B6A5B">
            <w:r>
              <w:rPr>
                <w:rFonts w:eastAsia="Arial"/>
                <w:sz w:val="22"/>
              </w:rPr>
              <w:t xml:space="preserve">Documented teaching and learning program based on the Victorian Curriculum and senior secondary pathways, incorporating extra-curricula programs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57B5E7"/>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2.a</w:t>
            </w:r>
          </w:p>
          <w:p w:rsidR="00035711" w:rsidRDefault="007B6A5B">
            <w:r>
              <w:rPr>
                <w:rFonts w:eastAsia="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F8CDDB"/>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2.a</w:t>
            </w:r>
          </w:p>
          <w:p w:rsidR="00035711" w:rsidRDefault="007B6A5B">
            <w:r>
              <w:rPr>
                <w:rFonts w:eastAsia="Arial"/>
                <w:sz w:val="22"/>
              </w:rPr>
              <w:lastRenderedPageBreak/>
              <w:t>Activation of student voice and agency, including in leadersh</w:t>
            </w:r>
            <w:r>
              <w:rPr>
                <w:rFonts w:eastAsia="Arial"/>
                <w:sz w:val="22"/>
              </w:rPr>
              <w:t xml:space="preserve">ip and learning, to strengthen students’ participation and engagement in school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FFD062"/>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2.b</w:t>
            </w:r>
          </w:p>
          <w:p w:rsidR="00035711" w:rsidRDefault="007B6A5B">
            <w:r>
              <w:rPr>
                <w:rFonts w:eastAsia="Arial"/>
                <w:sz w:val="22"/>
              </w:rPr>
              <w:t xml:space="preserve">The strategic direction and deployment of resources to create and reflect shared goals and values; high expectations; and a positive, safe and orderly learning environment </w:t>
            </w:r>
          </w:p>
        </w:tc>
        <w:tc>
          <w:tcPr>
            <w:tcW w:w="11060" w:type="dxa"/>
            <w:vMerge w:val="restart"/>
            <w:shd w:val="clear" w:color="auto" w:fill="FFFFFF" w:themeFill="background1"/>
          </w:tcPr>
          <w:p w:rsidR="007166AE" w:rsidRPr="000D0919" w:rsidRDefault="007B6A5B" w:rsidP="009B10A5">
            <w:pPr>
              <w:pStyle w:val="ESBodyText"/>
              <w:spacing w:after="0"/>
              <w:rPr>
                <w:sz w:val="20"/>
                <w:szCs w:val="24"/>
                <w:lang w:val="en-AU"/>
              </w:rPr>
            </w:pPr>
            <w:r>
              <w:rPr>
                <w:rFonts w:eastAsia="Arial"/>
                <w:sz w:val="22"/>
              </w:rPr>
              <w:t>Strengthen consistent practice when implementing our multi-tiered approach to stude</w:t>
            </w:r>
            <w:r>
              <w:rPr>
                <w:rFonts w:eastAsia="Arial"/>
                <w:sz w:val="22"/>
              </w:rPr>
              <w:t>nt wellbeing, engagement and inclusion.</w:t>
            </w:r>
          </w:p>
        </w:tc>
      </w:tr>
      <w:tr w:rsidR="00035711" w:rsidTr="009B10A5">
        <w:trPr>
          <w:trHeight w:val="15"/>
        </w:trPr>
        <w:tc>
          <w:tcPr>
            <w:tcW w:w="4055" w:type="dxa"/>
            <w:shd w:val="clear" w:color="auto" w:fill="58BFBD"/>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2.b</w:t>
            </w:r>
          </w:p>
          <w:p w:rsidR="00035711" w:rsidRDefault="007B6A5B">
            <w:r>
              <w:rPr>
                <w:rFonts w:eastAsia="Arial"/>
                <w:sz w:val="22"/>
              </w:rPr>
              <w:t xml:space="preserve">Documented teaching and learning program based on the Victorian Curriculum and senior secondary pathways, incorporating extra-curricula programs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57B5E7"/>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2.b</w:t>
            </w:r>
          </w:p>
          <w:p w:rsidR="00035711" w:rsidRDefault="007B6A5B">
            <w:r>
              <w:rPr>
                <w:rFonts w:eastAsia="Arial"/>
                <w:sz w:val="22"/>
              </w:rPr>
              <w:t xml:space="preserve">Systematic use of assessment strategies and measurement practices to obtain and provide feedback on student learning growth, attainment and wellbeing capabilities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F8CDDB"/>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2.b</w:t>
            </w:r>
          </w:p>
          <w:p w:rsidR="00035711" w:rsidRDefault="007B6A5B">
            <w:r>
              <w:rPr>
                <w:rFonts w:eastAsia="Arial"/>
                <w:sz w:val="22"/>
              </w:rPr>
              <w:t>Activation of student voice and agency, including in leadersh</w:t>
            </w:r>
            <w:r>
              <w:rPr>
                <w:rFonts w:eastAsia="Arial"/>
                <w:sz w:val="22"/>
              </w:rPr>
              <w:t xml:space="preserve">ip and learning, to strengthen students’ participation and engagement in school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r w:rsidR="00035711" w:rsidTr="009B10A5">
        <w:trPr>
          <w:trHeight w:val="15"/>
        </w:trPr>
        <w:tc>
          <w:tcPr>
            <w:tcW w:w="4055" w:type="dxa"/>
            <w:shd w:val="clear" w:color="auto" w:fill="D2ACD0"/>
          </w:tcPr>
          <w:p w:rsidR="007166AE" w:rsidRPr="000D0919" w:rsidRDefault="007B6A5B" w:rsidP="009B10A5">
            <w:pPr>
              <w:pStyle w:val="Heading3"/>
              <w:spacing w:before="0" w:after="0"/>
              <w:rPr>
                <w:szCs w:val="20"/>
                <w:lang w:val="en-AU"/>
              </w:rPr>
            </w:pPr>
            <w:r w:rsidRPr="000D0919">
              <w:rPr>
                <w:rFonts w:eastAsia="Arial"/>
                <w:sz w:val="22"/>
                <w:szCs w:val="20"/>
                <w:lang w:val="en-AU"/>
              </w:rPr>
              <w:t>Key Improvement Strategy 2.b</w:t>
            </w:r>
          </w:p>
          <w:p w:rsidR="00035711" w:rsidRDefault="007B6A5B">
            <w:r>
              <w:rPr>
                <w:rFonts w:eastAsia="Arial"/>
                <w:sz w:val="22"/>
              </w:rPr>
              <w:lastRenderedPageBreak/>
              <w:t xml:space="preserve">Responsive, tiered and contextualised approaches and strong relationships to support student learning, wellbeing and inclusion </w:t>
            </w:r>
          </w:p>
        </w:tc>
        <w:tc>
          <w:tcPr>
            <w:tcW w:w="11060" w:type="dxa"/>
            <w:vMerge/>
            <w:shd w:val="clear" w:color="auto" w:fill="FFFFFF" w:themeFill="background1"/>
          </w:tcPr>
          <w:p w:rsidR="007166AE" w:rsidRPr="000D0919" w:rsidRDefault="007B6A5B" w:rsidP="009B10A5">
            <w:pPr>
              <w:pStyle w:val="ESBodyText"/>
              <w:spacing w:after="0"/>
              <w:rPr>
                <w:sz w:val="20"/>
                <w:szCs w:val="24"/>
                <w:lang w:val="en-AU"/>
              </w:rPr>
            </w:pPr>
          </w:p>
        </w:tc>
      </w:tr>
    </w:tbl>
    <w:p w:rsidR="007166AE" w:rsidRPr="000D0919" w:rsidRDefault="007B6A5B" w:rsidP="007166AE">
      <w:pPr>
        <w:ind w:right="-632"/>
        <w:rPr>
          <w:b/>
          <w:color w:val="AF272F"/>
          <w:sz w:val="36"/>
          <w:szCs w:val="44"/>
          <w:lang w:val="en-AU"/>
        </w:rPr>
      </w:pPr>
    </w:p>
    <w:p w:rsidR="00035711" w:rsidRDefault="00035711"/>
    <w:p w:rsidR="00035711" w:rsidRDefault="00035711"/>
    <w:sectPr w:rsidR="00035711" w:rsidSect="008E169D">
      <w:headerReference w:type="even" r:id="rId22"/>
      <w:headerReference w:type="default" r:id="rId23"/>
      <w:footerReference w:type="default" r:id="rId24"/>
      <w:headerReference w:type="first" r:id="rId25"/>
      <w:pgSz w:w="16838" w:h="11906" w:orient="landscape" w:code="9"/>
      <w:pgMar w:top="1304" w:right="2036" w:bottom="1240" w:left="1304" w:header="624" w:footer="532" w:gutter="0"/>
      <w:pgNumType w:start="1"/>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6A5B" w:rsidRDefault="007B6A5B">
      <w:pPr>
        <w:spacing w:after="0" w:line="240" w:lineRule="auto"/>
      </w:pPr>
      <w:r>
        <w:separator/>
      </w:r>
    </w:p>
  </w:endnote>
  <w:endnote w:type="continuationSeparator" w:id="0">
    <w:p w:rsidR="007B6A5B" w:rsidRDefault="007B6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AE" w:rsidRDefault="007B6A5B" w:rsidP="00B076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66AE" w:rsidRDefault="007B6A5B" w:rsidP="00B076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AE" w:rsidRPr="003E29B5" w:rsidRDefault="007B6A5B" w:rsidP="00B076DB">
    <w:r w:rsidRPr="000C104E">
      <w:rPr>
        <w:noProof/>
        <w:lang w:val="en-AU" w:eastAsia="en-AU"/>
      </w:rPr>
      <w:drawing>
        <wp:anchor distT="0" distB="0" distL="114300" distR="114300" simplePos="0" relativeHeight="251674624" behindDoc="1" locked="0" layoutInCell="1" allowOverlap="1">
          <wp:simplePos x="0" y="0"/>
          <wp:positionH relativeFrom="column">
            <wp:posOffset>-141832</wp:posOffset>
          </wp:positionH>
          <wp:positionV relativeFrom="paragraph">
            <wp:posOffset>87809</wp:posOffset>
          </wp:positionV>
          <wp:extent cx="1981200" cy="7048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r w:rsidRPr="003E29B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AE" w:rsidRPr="007839E6" w:rsidRDefault="007B6A5B" w:rsidP="00362A9C">
    <w:pPr>
      <w:pStyle w:val="ESImageorGraphTitle"/>
      <w:rPr>
        <w:b w:val="0"/>
        <w:sz w:val="15"/>
        <w:szCs w:val="15"/>
      </w:rPr>
    </w:pPr>
    <w:r w:rsidRPr="007839E6">
      <w:rPr>
        <w:b w:val="0"/>
        <w:noProof/>
        <w:sz w:val="15"/>
        <w:szCs w:val="15"/>
      </w:rPr>
      <w:t>Karoo Primary School (5295) - School Strategic Plan</w:t>
    </w:r>
    <w:r w:rsidRPr="007839E6">
      <w:rPr>
        <w:b w:val="0"/>
        <w:noProof/>
        <w:sz w:val="15"/>
        <w:szCs w:val="15"/>
        <w:lang w:val="en-AU" w:eastAsia="en-AU"/>
      </w:rPr>
      <w:drawing>
        <wp:anchor distT="0" distB="0" distL="114300" distR="114300" simplePos="0" relativeHeight="251675648"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1556972681"/>
      <w:docPartObj>
        <w:docPartGallery w:val="Page Numbers (Bottom of Page)"/>
        <w:docPartUnique/>
      </w:docPartObj>
    </w:sdtPr>
    <w:sdtEndPr>
      <w:rPr>
        <w:noProof/>
      </w:rPr>
    </w:sdtEndPr>
    <w:sdtContent>
      <w:p w:rsidR="007166AE" w:rsidRPr="007B2B29" w:rsidRDefault="007B6A5B" w:rsidP="00B076DB">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3</w:t>
        </w:r>
        <w:r w:rsidRPr="007B2B29">
          <w:rPr>
            <w:rFonts w:eastAsia="Arial" w:cs="Times New Roman"/>
            <w:noProof/>
            <w:color w:val="AF272F"/>
            <w:sz w:val="15"/>
            <w:szCs w:val="15"/>
            <w:lang w:val="en-AU"/>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711" w:rsidRPr="00793BFC" w:rsidRDefault="007B6A5B" w:rsidP="00793BFC">
    <w:pPr>
      <w:pStyle w:val="ESSubheading1"/>
      <w:ind w:firstLine="567"/>
      <w:rPr>
        <w:sz w:val="15"/>
        <w:szCs w:val="15"/>
      </w:rPr>
    </w:pPr>
    <w:r w:rsidRPr="00793BFC">
      <w:rPr>
        <w:noProof/>
        <w:sz w:val="15"/>
        <w:szCs w:val="15"/>
      </w:rPr>
      <w:t>Karoo Primary School (5295) - School Strategic Plan</w:t>
    </w:r>
    <w:r w:rsidRPr="00793BFC">
      <w:rPr>
        <w:noProof/>
        <w:sz w:val="15"/>
        <w:szCs w:val="15"/>
      </w:rPr>
      <w:drawing>
        <wp:anchor distT="0" distB="0" distL="114300" distR="114300" simplePos="0" relativeHeight="251663360"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208384299"/>
      <w:docPartObj>
        <w:docPartGallery w:val="Page Numbers (Bottom of Page)"/>
        <w:docPartUnique/>
      </w:docPartObj>
    </w:sdtPr>
    <w:sdtEndPr>
      <w:rPr>
        <w:noProof/>
      </w:rPr>
    </w:sdtEndPr>
    <w:sdtContent>
      <w:p w:rsidR="00035711" w:rsidRPr="007B2B29" w:rsidRDefault="007B6A5B"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Pr>
            <w:rFonts w:eastAsia="Arial" w:cs="Times New Roman"/>
            <w:noProof/>
            <w:color w:val="AF272F"/>
            <w:sz w:val="15"/>
            <w:szCs w:val="15"/>
            <w:lang w:val="en-AU"/>
          </w:rPr>
          <w:t>1</w:t>
        </w:r>
        <w:r w:rsidRPr="007B2B29">
          <w:rPr>
            <w:rFonts w:eastAsia="Arial" w:cs="Times New Roman"/>
            <w:noProof/>
            <w:color w:val="AF272F"/>
            <w:sz w:val="15"/>
            <w:szCs w:val="15"/>
            <w:lang w:val="en-AU"/>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6A5B" w:rsidRDefault="007B6A5B">
      <w:pPr>
        <w:spacing w:after="0" w:line="240" w:lineRule="auto"/>
      </w:pPr>
      <w:r>
        <w:separator/>
      </w:r>
    </w:p>
  </w:footnote>
  <w:footnote w:type="continuationSeparator" w:id="0">
    <w:p w:rsidR="007B6A5B" w:rsidRDefault="007B6A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AE" w:rsidRDefault="007B6A5B">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align>center</wp:align>
              </wp:positionV>
              <wp:extent cx="6350000" cy="2286000"/>
              <wp:effectExtent l="0" t="1428750" r="0" b="12763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rsidR="007166AE" w:rsidRDefault="007B6A5B" w:rsidP="007166AE">
                          <w:pPr>
                            <w:jc w:val="center"/>
                            <w:rPr>
                              <w:color w:val="D3D3D3"/>
                              <w:sz w:val="72"/>
                              <w:szCs w:val="72"/>
                              <w14:textOutline w14:w="9525" w14:cap="flat" w14:cmpd="sng" w14:algn="ctr">
                                <w14:solidFill>
                                  <w14:srgbClr w14:val="D3D3D3"/>
                                </w14:solidFill>
                                <w14:prstDash w14:val="solid"/>
                                <w14:round/>
                              </w14:textOutline>
                            </w:rPr>
                          </w:pPr>
                          <w:r>
                            <w:rPr>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5" o:spid="_x0000_s204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7456" filled="f" stroked="f">
              <o:lock v:ext="edit" shapetype="t"/>
              <v:textbox style="mso-fit-shape-to-text:t">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AE" w:rsidRDefault="007B6A5B">
    <w:pPr>
      <w:pStyle w:val="Header"/>
    </w:pPr>
    <w:r w:rsidRPr="000C104E">
      <w:rPr>
        <w:noProof/>
        <w:lang w:val="en-AU" w:eastAsia="en-AU"/>
      </w:rPr>
      <w:drawing>
        <wp:anchor distT="0" distB="0" distL="114300" distR="114300" simplePos="0" relativeHeight="251672576" behindDoc="1" locked="0" layoutInCell="1" allowOverlap="1">
          <wp:simplePos x="0" y="0"/>
          <wp:positionH relativeFrom="column">
            <wp:posOffset>7883858</wp:posOffset>
          </wp:positionH>
          <wp:positionV relativeFrom="paragraph">
            <wp:posOffset>-378460</wp:posOffset>
          </wp:positionV>
          <wp:extent cx="1991003" cy="74305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7166AE" w:rsidRDefault="007B6A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AE" w:rsidRDefault="007B6A5B">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align>center</wp:align>
              </wp:positionV>
              <wp:extent cx="6350000" cy="2286000"/>
              <wp:effectExtent l="0" t="1428750" r="0" b="127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rsidR="007166AE" w:rsidRDefault="007B6A5B" w:rsidP="007166AE">
                          <w:pPr>
                            <w:jc w:val="center"/>
                            <w:rPr>
                              <w:color w:val="D3D3D3"/>
                              <w:sz w:val="72"/>
                              <w:szCs w:val="72"/>
                              <w14:textOutline w14:w="9525" w14:cap="flat" w14:cmpd="sng" w14:algn="ctr">
                                <w14:solidFill>
                                  <w14:srgbClr w14:val="D3D3D3"/>
                                </w14:solidFill>
                                <w14:prstDash w14:val="solid"/>
                                <w14:round/>
                              </w14:textOutline>
                            </w:rPr>
                          </w:pPr>
                          <w:r>
                            <w:rPr>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4" o:sp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5408" filled="f" stroked="f">
              <o:lock v:ext="edit" shapetype="t"/>
              <v:textbox style="mso-fit-shape-to-text:t">
                <w:txbxContent>
                  <w:p w:rsidR="007166AE" w:rsidP="007166AE">
                    <w:pPr>
                      <w:jc w:val="center"/>
                      <w:rPr>
                        <w:color w:val="D3D3D3"/>
                        <w:sz w:val="72"/>
                        <w:szCs w:val="72"/>
                        <w14:textOutline w14:w="9525">
                          <w14:solidFill>
                            <w14:srgbClr w14:val="D3D3D3"/>
                          </w14:solidFill>
                          <w14:round/>
                        </w14:textOutline>
                      </w:rPr>
                    </w:pPr>
                    <w:r>
                      <w:rPr>
                        <w:color w:val="D3D3D3"/>
                        <w:sz w:val="72"/>
                        <w:szCs w:val="72"/>
                        <w14:textOutline w14:w="9525">
                          <w14:solidFill>
                            <w14:srgbClr w14:val="D3D3D3"/>
                          </w14:solidFill>
                          <w14:round/>
                        </w14:textOutline>
                      </w:rPr>
                      <w:t>Draft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AE" w:rsidRDefault="007B6A5B">
    <w:r>
      <w:rPr>
        <w:noProof/>
        <w:lang w:val="en-AU" w:eastAsia="en-AU"/>
      </w:rPr>
      <mc:AlternateContent>
        <mc:Choice Requires="wps">
          <w:drawing>
            <wp:anchor distT="0" distB="0" distL="114300" distR="114300" simplePos="0" relativeHeight="25167052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rsidR="007166AE" w:rsidRDefault="007B6A5B"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5" o:spid="_x0000_s2051"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1552" filled="f" stroked="f">
              <o:lock v:ext="edit" shapetype="t"/>
              <v:textbox style="mso-fit-shape-to-text:t">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AE" w:rsidRDefault="007B6A5B">
    <w:r w:rsidRPr="000C104E">
      <w:rPr>
        <w:noProof/>
        <w:lang w:val="en-AU" w:eastAsia="en-AU"/>
      </w:rPr>
      <w:drawing>
        <wp:anchor distT="0" distB="0" distL="114300" distR="114300" simplePos="0" relativeHeight="251673600"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AE" w:rsidRDefault="007B6A5B">
    <w:r>
      <w:rPr>
        <w:noProof/>
        <w:lang w:val="en-AU" w:eastAsia="en-AU"/>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align>center</wp:align>
              </wp:positionV>
              <wp:extent cx="6350000" cy="2286000"/>
              <wp:effectExtent l="0" t="1428750" r="0" b="127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rsidR="007166AE" w:rsidRDefault="007B6A5B"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2" o:spid="_x0000_s2052"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9504" filled="f" stroked="f">
              <o:lock v:ext="edit" shapetype="t"/>
              <v:textbox style="mso-fit-shape-to-text:t">
                <w:txbxContent>
                  <w:p w:rsidR="007166AE"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0DD4" w:rsidRDefault="007B6A5B">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rsidR="00C259B6" w:rsidRDefault="007B6A5B"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3"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1312"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711" w:rsidRPr="003E29B5" w:rsidRDefault="007B6A5B" w:rsidP="008766A4">
    <w:r w:rsidRPr="000C104E">
      <w:rPr>
        <w:noProof/>
      </w:rPr>
      <w:drawing>
        <wp:anchor distT="0" distB="0" distL="114300" distR="114300" simplePos="0" relativeHeight="251662336"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180DD4" w:rsidRDefault="007B6A5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0DD4" w:rsidRDefault="007B6A5B">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6350000" cy="2286000"/>
              <wp:effectExtent l="0" t="1428750" r="0" b="127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rsidR="00C259B6" w:rsidRDefault="007B6A5B" w:rsidP="00C259B6">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4"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5926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15:restartNumberingAfterBreak="0">
    <w:nsid w:val="FFFFFF7C"/>
    <w:multiLevelType w:val="singleLevel"/>
    <w:tmpl w:val="C9844DB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EDC9C9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11ED48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21843E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36ABC9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 w15:restartNumberingAfterBreak="0">
    <w:nsid w:val="3960527E"/>
    <w:multiLevelType w:val="hybridMultilevel"/>
    <w:tmpl w:val="97505B86"/>
    <w:lvl w:ilvl="0" w:tplc="58264610">
      <w:start w:val="1"/>
      <w:numFmt w:val="bullet"/>
      <w:pStyle w:val="ESBulletsinTable"/>
      <w:lvlText w:val=""/>
      <w:lvlJc w:val="left"/>
      <w:pPr>
        <w:ind w:left="360" w:hanging="360"/>
      </w:pPr>
      <w:rPr>
        <w:rFonts w:ascii="Symbol" w:hAnsi="Symbol" w:hint="default"/>
        <w:color w:val="AF272F"/>
      </w:rPr>
    </w:lvl>
    <w:lvl w:ilvl="1" w:tplc="5B985BC4">
      <w:start w:val="1"/>
      <w:numFmt w:val="bullet"/>
      <w:pStyle w:val="ESBulletsinTableLevel2"/>
      <w:lvlText w:val="o"/>
      <w:lvlJc w:val="left"/>
      <w:pPr>
        <w:ind w:left="1440" w:hanging="360"/>
      </w:pPr>
      <w:rPr>
        <w:rFonts w:ascii="Courier New" w:hAnsi="Courier New" w:cs="Courier New" w:hint="default"/>
      </w:rPr>
    </w:lvl>
    <w:lvl w:ilvl="2" w:tplc="F47005AA" w:tentative="1">
      <w:start w:val="1"/>
      <w:numFmt w:val="bullet"/>
      <w:lvlText w:val=""/>
      <w:lvlJc w:val="left"/>
      <w:pPr>
        <w:ind w:left="2160" w:hanging="360"/>
      </w:pPr>
      <w:rPr>
        <w:rFonts w:ascii="Wingdings" w:hAnsi="Wingdings" w:hint="default"/>
      </w:rPr>
    </w:lvl>
    <w:lvl w:ilvl="3" w:tplc="88E2D166" w:tentative="1">
      <w:start w:val="1"/>
      <w:numFmt w:val="bullet"/>
      <w:lvlText w:val=""/>
      <w:lvlJc w:val="left"/>
      <w:pPr>
        <w:ind w:left="2880" w:hanging="360"/>
      </w:pPr>
      <w:rPr>
        <w:rFonts w:ascii="Symbol" w:hAnsi="Symbol" w:hint="default"/>
      </w:rPr>
    </w:lvl>
    <w:lvl w:ilvl="4" w:tplc="C0786118" w:tentative="1">
      <w:start w:val="1"/>
      <w:numFmt w:val="bullet"/>
      <w:lvlText w:val="o"/>
      <w:lvlJc w:val="left"/>
      <w:pPr>
        <w:ind w:left="3600" w:hanging="360"/>
      </w:pPr>
      <w:rPr>
        <w:rFonts w:ascii="Courier New" w:hAnsi="Courier New" w:cs="Courier New" w:hint="default"/>
      </w:rPr>
    </w:lvl>
    <w:lvl w:ilvl="5" w:tplc="35485198" w:tentative="1">
      <w:start w:val="1"/>
      <w:numFmt w:val="bullet"/>
      <w:lvlText w:val=""/>
      <w:lvlJc w:val="left"/>
      <w:pPr>
        <w:ind w:left="4320" w:hanging="360"/>
      </w:pPr>
      <w:rPr>
        <w:rFonts w:ascii="Wingdings" w:hAnsi="Wingdings" w:hint="default"/>
      </w:rPr>
    </w:lvl>
    <w:lvl w:ilvl="6" w:tplc="91B089B2" w:tentative="1">
      <w:start w:val="1"/>
      <w:numFmt w:val="bullet"/>
      <w:lvlText w:val=""/>
      <w:lvlJc w:val="left"/>
      <w:pPr>
        <w:ind w:left="5040" w:hanging="360"/>
      </w:pPr>
      <w:rPr>
        <w:rFonts w:ascii="Symbol" w:hAnsi="Symbol" w:hint="default"/>
      </w:rPr>
    </w:lvl>
    <w:lvl w:ilvl="7" w:tplc="D666BCAA" w:tentative="1">
      <w:start w:val="1"/>
      <w:numFmt w:val="bullet"/>
      <w:lvlText w:val="o"/>
      <w:lvlJc w:val="left"/>
      <w:pPr>
        <w:ind w:left="5760" w:hanging="360"/>
      </w:pPr>
      <w:rPr>
        <w:rFonts w:ascii="Courier New" w:hAnsi="Courier New" w:cs="Courier New" w:hint="default"/>
      </w:rPr>
    </w:lvl>
    <w:lvl w:ilvl="8" w:tplc="412A5E60" w:tentative="1">
      <w:start w:val="1"/>
      <w:numFmt w:val="bullet"/>
      <w:lvlText w:val=""/>
      <w:lvlJc w:val="left"/>
      <w:pPr>
        <w:ind w:left="6480" w:hanging="360"/>
      </w:pPr>
      <w:rPr>
        <w:rFonts w:ascii="Wingdings" w:hAnsi="Wingdings" w:hint="default"/>
      </w:rPr>
    </w:lvl>
  </w:abstractNum>
  <w:abstractNum w:abstractNumId="14" w15:restartNumberingAfterBreak="0">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 w15:restartNumberingAfterBreak="0">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15:restartNumberingAfterBreak="0">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FCB6DE1"/>
    <w:multiLevelType w:val="hybridMultilevel"/>
    <w:tmpl w:val="7FCB6DE1"/>
    <w:lvl w:ilvl="0" w:tplc="36863B30">
      <w:start w:val="1"/>
      <w:numFmt w:val="bullet"/>
      <w:lvlText w:val=""/>
      <w:lvlJc w:val="left"/>
      <w:pPr>
        <w:ind w:left="720" w:hanging="360"/>
      </w:pPr>
      <w:rPr>
        <w:rFonts w:ascii="Symbol" w:hAnsi="Symbol"/>
      </w:rPr>
    </w:lvl>
    <w:lvl w:ilvl="1" w:tplc="FC9EF27E">
      <w:start w:val="1"/>
      <w:numFmt w:val="bullet"/>
      <w:lvlText w:val="o"/>
      <w:lvlJc w:val="left"/>
      <w:pPr>
        <w:tabs>
          <w:tab w:val="num" w:pos="1440"/>
        </w:tabs>
        <w:ind w:left="1440" w:hanging="360"/>
      </w:pPr>
      <w:rPr>
        <w:rFonts w:ascii="Courier New" w:hAnsi="Courier New"/>
      </w:rPr>
    </w:lvl>
    <w:lvl w:ilvl="2" w:tplc="78024FEE">
      <w:start w:val="1"/>
      <w:numFmt w:val="bullet"/>
      <w:lvlText w:val=""/>
      <w:lvlJc w:val="left"/>
      <w:pPr>
        <w:tabs>
          <w:tab w:val="num" w:pos="2160"/>
        </w:tabs>
        <w:ind w:left="2160" w:hanging="360"/>
      </w:pPr>
      <w:rPr>
        <w:rFonts w:ascii="Wingdings" w:hAnsi="Wingdings"/>
      </w:rPr>
    </w:lvl>
    <w:lvl w:ilvl="3" w:tplc="C4EAE776">
      <w:start w:val="1"/>
      <w:numFmt w:val="bullet"/>
      <w:lvlText w:val=""/>
      <w:lvlJc w:val="left"/>
      <w:pPr>
        <w:tabs>
          <w:tab w:val="num" w:pos="2880"/>
        </w:tabs>
        <w:ind w:left="2880" w:hanging="360"/>
      </w:pPr>
      <w:rPr>
        <w:rFonts w:ascii="Symbol" w:hAnsi="Symbol"/>
      </w:rPr>
    </w:lvl>
    <w:lvl w:ilvl="4" w:tplc="2B1A0604">
      <w:start w:val="1"/>
      <w:numFmt w:val="bullet"/>
      <w:lvlText w:val="o"/>
      <w:lvlJc w:val="left"/>
      <w:pPr>
        <w:tabs>
          <w:tab w:val="num" w:pos="3600"/>
        </w:tabs>
        <w:ind w:left="3600" w:hanging="360"/>
      </w:pPr>
      <w:rPr>
        <w:rFonts w:ascii="Courier New" w:hAnsi="Courier New"/>
      </w:rPr>
    </w:lvl>
    <w:lvl w:ilvl="5" w:tplc="01C2C488">
      <w:start w:val="1"/>
      <w:numFmt w:val="bullet"/>
      <w:lvlText w:val=""/>
      <w:lvlJc w:val="left"/>
      <w:pPr>
        <w:tabs>
          <w:tab w:val="num" w:pos="4320"/>
        </w:tabs>
        <w:ind w:left="4320" w:hanging="360"/>
      </w:pPr>
      <w:rPr>
        <w:rFonts w:ascii="Wingdings" w:hAnsi="Wingdings"/>
      </w:rPr>
    </w:lvl>
    <w:lvl w:ilvl="6" w:tplc="14DA44B2">
      <w:start w:val="1"/>
      <w:numFmt w:val="bullet"/>
      <w:lvlText w:val=""/>
      <w:lvlJc w:val="left"/>
      <w:pPr>
        <w:tabs>
          <w:tab w:val="num" w:pos="5040"/>
        </w:tabs>
        <w:ind w:left="5040" w:hanging="360"/>
      </w:pPr>
      <w:rPr>
        <w:rFonts w:ascii="Symbol" w:hAnsi="Symbol"/>
      </w:rPr>
    </w:lvl>
    <w:lvl w:ilvl="7" w:tplc="E662EA58">
      <w:start w:val="1"/>
      <w:numFmt w:val="bullet"/>
      <w:lvlText w:val="o"/>
      <w:lvlJc w:val="left"/>
      <w:pPr>
        <w:tabs>
          <w:tab w:val="num" w:pos="5760"/>
        </w:tabs>
        <w:ind w:left="5760" w:hanging="360"/>
      </w:pPr>
      <w:rPr>
        <w:rFonts w:ascii="Courier New" w:hAnsi="Courier New"/>
      </w:rPr>
    </w:lvl>
    <w:lvl w:ilvl="8" w:tplc="D75A38CE">
      <w:start w:val="1"/>
      <w:numFmt w:val="bullet"/>
      <w:lvlText w:val=""/>
      <w:lvlJc w:val="left"/>
      <w:pPr>
        <w:tabs>
          <w:tab w:val="num" w:pos="6480"/>
        </w:tabs>
        <w:ind w:left="6480" w:hanging="360"/>
      </w:pPr>
      <w:rPr>
        <w:rFonts w:ascii="Wingdings" w:hAnsi="Wingdings"/>
      </w:rPr>
    </w:lvl>
  </w:abstractNum>
  <w:abstractNum w:abstractNumId="18" w15:restartNumberingAfterBreak="0">
    <w:nsid w:val="7FCB6DE2"/>
    <w:multiLevelType w:val="hybridMultilevel"/>
    <w:tmpl w:val="7FCB6DE2"/>
    <w:lvl w:ilvl="0" w:tplc="FF108D7C">
      <w:start w:val="1"/>
      <w:numFmt w:val="bullet"/>
      <w:lvlText w:val=""/>
      <w:lvlJc w:val="left"/>
      <w:pPr>
        <w:ind w:left="720" w:hanging="360"/>
      </w:pPr>
      <w:rPr>
        <w:rFonts w:ascii="Symbol" w:hAnsi="Symbol"/>
      </w:rPr>
    </w:lvl>
    <w:lvl w:ilvl="1" w:tplc="3320A352">
      <w:start w:val="1"/>
      <w:numFmt w:val="bullet"/>
      <w:lvlText w:val="o"/>
      <w:lvlJc w:val="left"/>
      <w:pPr>
        <w:tabs>
          <w:tab w:val="num" w:pos="1440"/>
        </w:tabs>
        <w:ind w:left="1440" w:hanging="360"/>
      </w:pPr>
      <w:rPr>
        <w:rFonts w:ascii="Courier New" w:hAnsi="Courier New"/>
      </w:rPr>
    </w:lvl>
    <w:lvl w:ilvl="2" w:tplc="31FE6DF0">
      <w:start w:val="1"/>
      <w:numFmt w:val="bullet"/>
      <w:lvlText w:val=""/>
      <w:lvlJc w:val="left"/>
      <w:pPr>
        <w:tabs>
          <w:tab w:val="num" w:pos="2160"/>
        </w:tabs>
        <w:ind w:left="2160" w:hanging="360"/>
      </w:pPr>
      <w:rPr>
        <w:rFonts w:ascii="Wingdings" w:hAnsi="Wingdings"/>
      </w:rPr>
    </w:lvl>
    <w:lvl w:ilvl="3" w:tplc="04FEFAC6">
      <w:start w:val="1"/>
      <w:numFmt w:val="bullet"/>
      <w:lvlText w:val=""/>
      <w:lvlJc w:val="left"/>
      <w:pPr>
        <w:tabs>
          <w:tab w:val="num" w:pos="2880"/>
        </w:tabs>
        <w:ind w:left="2880" w:hanging="360"/>
      </w:pPr>
      <w:rPr>
        <w:rFonts w:ascii="Symbol" w:hAnsi="Symbol"/>
      </w:rPr>
    </w:lvl>
    <w:lvl w:ilvl="4" w:tplc="40161EC0">
      <w:start w:val="1"/>
      <w:numFmt w:val="bullet"/>
      <w:lvlText w:val="o"/>
      <w:lvlJc w:val="left"/>
      <w:pPr>
        <w:tabs>
          <w:tab w:val="num" w:pos="3600"/>
        </w:tabs>
        <w:ind w:left="3600" w:hanging="360"/>
      </w:pPr>
      <w:rPr>
        <w:rFonts w:ascii="Courier New" w:hAnsi="Courier New"/>
      </w:rPr>
    </w:lvl>
    <w:lvl w:ilvl="5" w:tplc="2AC2977C">
      <w:start w:val="1"/>
      <w:numFmt w:val="bullet"/>
      <w:lvlText w:val=""/>
      <w:lvlJc w:val="left"/>
      <w:pPr>
        <w:tabs>
          <w:tab w:val="num" w:pos="4320"/>
        </w:tabs>
        <w:ind w:left="4320" w:hanging="360"/>
      </w:pPr>
      <w:rPr>
        <w:rFonts w:ascii="Wingdings" w:hAnsi="Wingdings"/>
      </w:rPr>
    </w:lvl>
    <w:lvl w:ilvl="6" w:tplc="1616CCD6">
      <w:start w:val="1"/>
      <w:numFmt w:val="bullet"/>
      <w:lvlText w:val=""/>
      <w:lvlJc w:val="left"/>
      <w:pPr>
        <w:tabs>
          <w:tab w:val="num" w:pos="5040"/>
        </w:tabs>
        <w:ind w:left="5040" w:hanging="360"/>
      </w:pPr>
      <w:rPr>
        <w:rFonts w:ascii="Symbol" w:hAnsi="Symbol"/>
      </w:rPr>
    </w:lvl>
    <w:lvl w:ilvl="7" w:tplc="E64C85C6">
      <w:start w:val="1"/>
      <w:numFmt w:val="bullet"/>
      <w:lvlText w:val="o"/>
      <w:lvlJc w:val="left"/>
      <w:pPr>
        <w:tabs>
          <w:tab w:val="num" w:pos="5760"/>
        </w:tabs>
        <w:ind w:left="5760" w:hanging="360"/>
      </w:pPr>
      <w:rPr>
        <w:rFonts w:ascii="Courier New" w:hAnsi="Courier New"/>
      </w:rPr>
    </w:lvl>
    <w:lvl w:ilvl="8" w:tplc="A26C825C">
      <w:start w:val="1"/>
      <w:numFmt w:val="bullet"/>
      <w:lvlText w:val=""/>
      <w:lvlJc w:val="left"/>
      <w:pPr>
        <w:tabs>
          <w:tab w:val="num" w:pos="6480"/>
        </w:tabs>
        <w:ind w:left="6480" w:hanging="360"/>
      </w:pPr>
      <w:rPr>
        <w:rFonts w:ascii="Wingdings" w:hAnsi="Wingdings"/>
      </w:rPr>
    </w:lvl>
  </w:abstractNum>
  <w:abstractNum w:abstractNumId="19" w15:restartNumberingAfterBreak="0">
    <w:nsid w:val="7FCB6DE3"/>
    <w:multiLevelType w:val="hybridMultilevel"/>
    <w:tmpl w:val="7FCB6DE3"/>
    <w:lvl w:ilvl="0" w:tplc="846EFF16">
      <w:start w:val="1"/>
      <w:numFmt w:val="bullet"/>
      <w:lvlText w:val=""/>
      <w:lvlJc w:val="left"/>
      <w:pPr>
        <w:ind w:left="720" w:hanging="360"/>
      </w:pPr>
      <w:rPr>
        <w:rFonts w:ascii="Symbol" w:hAnsi="Symbol"/>
      </w:rPr>
    </w:lvl>
    <w:lvl w:ilvl="1" w:tplc="88C44C3E">
      <w:start w:val="1"/>
      <w:numFmt w:val="bullet"/>
      <w:lvlText w:val="o"/>
      <w:lvlJc w:val="left"/>
      <w:pPr>
        <w:tabs>
          <w:tab w:val="num" w:pos="1440"/>
        </w:tabs>
        <w:ind w:left="1440" w:hanging="360"/>
      </w:pPr>
      <w:rPr>
        <w:rFonts w:ascii="Courier New" w:hAnsi="Courier New"/>
      </w:rPr>
    </w:lvl>
    <w:lvl w:ilvl="2" w:tplc="702CE006">
      <w:start w:val="1"/>
      <w:numFmt w:val="bullet"/>
      <w:lvlText w:val=""/>
      <w:lvlJc w:val="left"/>
      <w:pPr>
        <w:tabs>
          <w:tab w:val="num" w:pos="2160"/>
        </w:tabs>
        <w:ind w:left="2160" w:hanging="360"/>
      </w:pPr>
      <w:rPr>
        <w:rFonts w:ascii="Wingdings" w:hAnsi="Wingdings"/>
      </w:rPr>
    </w:lvl>
    <w:lvl w:ilvl="3" w:tplc="DB76CBC2">
      <w:start w:val="1"/>
      <w:numFmt w:val="bullet"/>
      <w:lvlText w:val=""/>
      <w:lvlJc w:val="left"/>
      <w:pPr>
        <w:tabs>
          <w:tab w:val="num" w:pos="2880"/>
        </w:tabs>
        <w:ind w:left="2880" w:hanging="360"/>
      </w:pPr>
      <w:rPr>
        <w:rFonts w:ascii="Symbol" w:hAnsi="Symbol"/>
      </w:rPr>
    </w:lvl>
    <w:lvl w:ilvl="4" w:tplc="648E1F56">
      <w:start w:val="1"/>
      <w:numFmt w:val="bullet"/>
      <w:lvlText w:val="o"/>
      <w:lvlJc w:val="left"/>
      <w:pPr>
        <w:tabs>
          <w:tab w:val="num" w:pos="3600"/>
        </w:tabs>
        <w:ind w:left="3600" w:hanging="360"/>
      </w:pPr>
      <w:rPr>
        <w:rFonts w:ascii="Courier New" w:hAnsi="Courier New"/>
      </w:rPr>
    </w:lvl>
    <w:lvl w:ilvl="5" w:tplc="99642344">
      <w:start w:val="1"/>
      <w:numFmt w:val="bullet"/>
      <w:lvlText w:val=""/>
      <w:lvlJc w:val="left"/>
      <w:pPr>
        <w:tabs>
          <w:tab w:val="num" w:pos="4320"/>
        </w:tabs>
        <w:ind w:left="4320" w:hanging="360"/>
      </w:pPr>
      <w:rPr>
        <w:rFonts w:ascii="Wingdings" w:hAnsi="Wingdings"/>
      </w:rPr>
    </w:lvl>
    <w:lvl w:ilvl="6" w:tplc="3A285BBC">
      <w:start w:val="1"/>
      <w:numFmt w:val="bullet"/>
      <w:lvlText w:val=""/>
      <w:lvlJc w:val="left"/>
      <w:pPr>
        <w:tabs>
          <w:tab w:val="num" w:pos="5040"/>
        </w:tabs>
        <w:ind w:left="5040" w:hanging="360"/>
      </w:pPr>
      <w:rPr>
        <w:rFonts w:ascii="Symbol" w:hAnsi="Symbol"/>
      </w:rPr>
    </w:lvl>
    <w:lvl w:ilvl="7" w:tplc="BE320E6A">
      <w:start w:val="1"/>
      <w:numFmt w:val="bullet"/>
      <w:lvlText w:val="o"/>
      <w:lvlJc w:val="left"/>
      <w:pPr>
        <w:tabs>
          <w:tab w:val="num" w:pos="5760"/>
        </w:tabs>
        <w:ind w:left="5760" w:hanging="360"/>
      </w:pPr>
      <w:rPr>
        <w:rFonts w:ascii="Courier New" w:hAnsi="Courier New"/>
      </w:rPr>
    </w:lvl>
    <w:lvl w:ilvl="8" w:tplc="500C6240">
      <w:start w:val="1"/>
      <w:numFmt w:val="bullet"/>
      <w:lvlText w:val=""/>
      <w:lvlJc w:val="left"/>
      <w:pPr>
        <w:tabs>
          <w:tab w:val="num" w:pos="6480"/>
        </w:tabs>
        <w:ind w:left="6480" w:hanging="360"/>
      </w:pPr>
      <w:rPr>
        <w:rFonts w:ascii="Wingdings" w:hAnsi="Wingdings"/>
      </w:rPr>
    </w:lvl>
  </w:abstractNum>
  <w:abstractNum w:abstractNumId="20" w15:restartNumberingAfterBreak="0">
    <w:nsid w:val="7FCB6DE4"/>
    <w:multiLevelType w:val="hybridMultilevel"/>
    <w:tmpl w:val="7FCB6DE4"/>
    <w:lvl w:ilvl="0" w:tplc="6B18DCEA">
      <w:start w:val="1"/>
      <w:numFmt w:val="bullet"/>
      <w:lvlText w:val=""/>
      <w:lvlJc w:val="left"/>
      <w:pPr>
        <w:ind w:left="720" w:hanging="360"/>
      </w:pPr>
      <w:rPr>
        <w:rFonts w:ascii="Symbol" w:hAnsi="Symbol"/>
      </w:rPr>
    </w:lvl>
    <w:lvl w:ilvl="1" w:tplc="952A00E4">
      <w:start w:val="1"/>
      <w:numFmt w:val="bullet"/>
      <w:lvlText w:val="o"/>
      <w:lvlJc w:val="left"/>
      <w:pPr>
        <w:tabs>
          <w:tab w:val="num" w:pos="1440"/>
        </w:tabs>
        <w:ind w:left="1440" w:hanging="360"/>
      </w:pPr>
      <w:rPr>
        <w:rFonts w:ascii="Courier New" w:hAnsi="Courier New"/>
      </w:rPr>
    </w:lvl>
    <w:lvl w:ilvl="2" w:tplc="9BF23B78">
      <w:start w:val="1"/>
      <w:numFmt w:val="bullet"/>
      <w:lvlText w:val=""/>
      <w:lvlJc w:val="left"/>
      <w:pPr>
        <w:tabs>
          <w:tab w:val="num" w:pos="2160"/>
        </w:tabs>
        <w:ind w:left="2160" w:hanging="360"/>
      </w:pPr>
      <w:rPr>
        <w:rFonts w:ascii="Wingdings" w:hAnsi="Wingdings"/>
      </w:rPr>
    </w:lvl>
    <w:lvl w:ilvl="3" w:tplc="B374E49C">
      <w:start w:val="1"/>
      <w:numFmt w:val="bullet"/>
      <w:lvlText w:val=""/>
      <w:lvlJc w:val="left"/>
      <w:pPr>
        <w:tabs>
          <w:tab w:val="num" w:pos="2880"/>
        </w:tabs>
        <w:ind w:left="2880" w:hanging="360"/>
      </w:pPr>
      <w:rPr>
        <w:rFonts w:ascii="Symbol" w:hAnsi="Symbol"/>
      </w:rPr>
    </w:lvl>
    <w:lvl w:ilvl="4" w:tplc="B2B2006A">
      <w:start w:val="1"/>
      <w:numFmt w:val="bullet"/>
      <w:lvlText w:val="o"/>
      <w:lvlJc w:val="left"/>
      <w:pPr>
        <w:tabs>
          <w:tab w:val="num" w:pos="3600"/>
        </w:tabs>
        <w:ind w:left="3600" w:hanging="360"/>
      </w:pPr>
      <w:rPr>
        <w:rFonts w:ascii="Courier New" w:hAnsi="Courier New"/>
      </w:rPr>
    </w:lvl>
    <w:lvl w:ilvl="5" w:tplc="2BB05D50">
      <w:start w:val="1"/>
      <w:numFmt w:val="bullet"/>
      <w:lvlText w:val=""/>
      <w:lvlJc w:val="left"/>
      <w:pPr>
        <w:tabs>
          <w:tab w:val="num" w:pos="4320"/>
        </w:tabs>
        <w:ind w:left="4320" w:hanging="360"/>
      </w:pPr>
      <w:rPr>
        <w:rFonts w:ascii="Wingdings" w:hAnsi="Wingdings"/>
      </w:rPr>
    </w:lvl>
    <w:lvl w:ilvl="6" w:tplc="31F62992">
      <w:start w:val="1"/>
      <w:numFmt w:val="bullet"/>
      <w:lvlText w:val=""/>
      <w:lvlJc w:val="left"/>
      <w:pPr>
        <w:tabs>
          <w:tab w:val="num" w:pos="5040"/>
        </w:tabs>
        <w:ind w:left="5040" w:hanging="360"/>
      </w:pPr>
      <w:rPr>
        <w:rFonts w:ascii="Symbol" w:hAnsi="Symbol"/>
      </w:rPr>
    </w:lvl>
    <w:lvl w:ilvl="7" w:tplc="2F9CF204">
      <w:start w:val="1"/>
      <w:numFmt w:val="bullet"/>
      <w:lvlText w:val="o"/>
      <w:lvlJc w:val="left"/>
      <w:pPr>
        <w:tabs>
          <w:tab w:val="num" w:pos="5760"/>
        </w:tabs>
        <w:ind w:left="5760" w:hanging="360"/>
      </w:pPr>
      <w:rPr>
        <w:rFonts w:ascii="Courier New" w:hAnsi="Courier New"/>
      </w:rPr>
    </w:lvl>
    <w:lvl w:ilvl="8" w:tplc="49D256F8">
      <w:start w:val="1"/>
      <w:numFmt w:val="bullet"/>
      <w:lvlText w:val=""/>
      <w:lvlJc w:val="left"/>
      <w:pPr>
        <w:tabs>
          <w:tab w:val="num" w:pos="6480"/>
        </w:tabs>
        <w:ind w:left="6480" w:hanging="360"/>
      </w:pPr>
      <w:rPr>
        <w:rFonts w:ascii="Wingdings" w:hAnsi="Wingdings"/>
      </w:rPr>
    </w:lvl>
  </w:abstractNum>
  <w:abstractNum w:abstractNumId="21" w15:restartNumberingAfterBreak="0">
    <w:nsid w:val="7FCB6DE5"/>
    <w:multiLevelType w:val="hybridMultilevel"/>
    <w:tmpl w:val="7FCB6DE5"/>
    <w:lvl w:ilvl="0" w:tplc="C47C763C">
      <w:start w:val="1"/>
      <w:numFmt w:val="bullet"/>
      <w:lvlText w:val=""/>
      <w:lvlJc w:val="left"/>
      <w:pPr>
        <w:ind w:left="720" w:hanging="360"/>
      </w:pPr>
      <w:rPr>
        <w:rFonts w:ascii="Symbol" w:hAnsi="Symbol"/>
      </w:rPr>
    </w:lvl>
    <w:lvl w:ilvl="1" w:tplc="7D406E12">
      <w:start w:val="1"/>
      <w:numFmt w:val="bullet"/>
      <w:lvlText w:val="o"/>
      <w:lvlJc w:val="left"/>
      <w:pPr>
        <w:tabs>
          <w:tab w:val="num" w:pos="1440"/>
        </w:tabs>
        <w:ind w:left="1440" w:hanging="360"/>
      </w:pPr>
      <w:rPr>
        <w:rFonts w:ascii="Courier New" w:hAnsi="Courier New"/>
      </w:rPr>
    </w:lvl>
    <w:lvl w:ilvl="2" w:tplc="01C2D762">
      <w:start w:val="1"/>
      <w:numFmt w:val="bullet"/>
      <w:lvlText w:val=""/>
      <w:lvlJc w:val="left"/>
      <w:pPr>
        <w:tabs>
          <w:tab w:val="num" w:pos="2160"/>
        </w:tabs>
        <w:ind w:left="2160" w:hanging="360"/>
      </w:pPr>
      <w:rPr>
        <w:rFonts w:ascii="Wingdings" w:hAnsi="Wingdings"/>
      </w:rPr>
    </w:lvl>
    <w:lvl w:ilvl="3" w:tplc="453EEFA8">
      <w:start w:val="1"/>
      <w:numFmt w:val="bullet"/>
      <w:lvlText w:val=""/>
      <w:lvlJc w:val="left"/>
      <w:pPr>
        <w:tabs>
          <w:tab w:val="num" w:pos="2880"/>
        </w:tabs>
        <w:ind w:left="2880" w:hanging="360"/>
      </w:pPr>
      <w:rPr>
        <w:rFonts w:ascii="Symbol" w:hAnsi="Symbol"/>
      </w:rPr>
    </w:lvl>
    <w:lvl w:ilvl="4" w:tplc="C6D09E90">
      <w:start w:val="1"/>
      <w:numFmt w:val="bullet"/>
      <w:lvlText w:val="o"/>
      <w:lvlJc w:val="left"/>
      <w:pPr>
        <w:tabs>
          <w:tab w:val="num" w:pos="3600"/>
        </w:tabs>
        <w:ind w:left="3600" w:hanging="360"/>
      </w:pPr>
      <w:rPr>
        <w:rFonts w:ascii="Courier New" w:hAnsi="Courier New"/>
      </w:rPr>
    </w:lvl>
    <w:lvl w:ilvl="5" w:tplc="A3ECFF96">
      <w:start w:val="1"/>
      <w:numFmt w:val="bullet"/>
      <w:lvlText w:val=""/>
      <w:lvlJc w:val="left"/>
      <w:pPr>
        <w:tabs>
          <w:tab w:val="num" w:pos="4320"/>
        </w:tabs>
        <w:ind w:left="4320" w:hanging="360"/>
      </w:pPr>
      <w:rPr>
        <w:rFonts w:ascii="Wingdings" w:hAnsi="Wingdings"/>
      </w:rPr>
    </w:lvl>
    <w:lvl w:ilvl="6" w:tplc="D6CE1EF2">
      <w:start w:val="1"/>
      <w:numFmt w:val="bullet"/>
      <w:lvlText w:val=""/>
      <w:lvlJc w:val="left"/>
      <w:pPr>
        <w:tabs>
          <w:tab w:val="num" w:pos="5040"/>
        </w:tabs>
        <w:ind w:left="5040" w:hanging="360"/>
      </w:pPr>
      <w:rPr>
        <w:rFonts w:ascii="Symbol" w:hAnsi="Symbol"/>
      </w:rPr>
    </w:lvl>
    <w:lvl w:ilvl="7" w:tplc="94B0B79C">
      <w:start w:val="1"/>
      <w:numFmt w:val="bullet"/>
      <w:lvlText w:val="o"/>
      <w:lvlJc w:val="left"/>
      <w:pPr>
        <w:tabs>
          <w:tab w:val="num" w:pos="5760"/>
        </w:tabs>
        <w:ind w:left="5760" w:hanging="360"/>
      </w:pPr>
      <w:rPr>
        <w:rFonts w:ascii="Courier New" w:hAnsi="Courier New"/>
      </w:rPr>
    </w:lvl>
    <w:lvl w:ilvl="8" w:tplc="7924E9AC">
      <w:start w:val="1"/>
      <w:numFmt w:val="bullet"/>
      <w:lvlText w:val=""/>
      <w:lvlJc w:val="left"/>
      <w:pPr>
        <w:tabs>
          <w:tab w:val="num" w:pos="6480"/>
        </w:tabs>
        <w:ind w:left="6480" w:hanging="360"/>
      </w:pPr>
      <w:rPr>
        <w:rFonts w:ascii="Wingdings" w:hAnsi="Wingdings"/>
      </w:rPr>
    </w:lvl>
  </w:abstractNum>
  <w:abstractNum w:abstractNumId="22" w15:restartNumberingAfterBreak="0">
    <w:nsid w:val="7FCB6DE6"/>
    <w:multiLevelType w:val="hybridMultilevel"/>
    <w:tmpl w:val="7FCB6DE6"/>
    <w:lvl w:ilvl="0" w:tplc="361AEAC8">
      <w:start w:val="1"/>
      <w:numFmt w:val="bullet"/>
      <w:lvlText w:val=""/>
      <w:lvlJc w:val="left"/>
      <w:pPr>
        <w:ind w:left="720" w:hanging="360"/>
      </w:pPr>
      <w:rPr>
        <w:rFonts w:ascii="Symbol" w:hAnsi="Symbol"/>
      </w:rPr>
    </w:lvl>
    <w:lvl w:ilvl="1" w:tplc="7CE28426">
      <w:start w:val="1"/>
      <w:numFmt w:val="bullet"/>
      <w:lvlText w:val="o"/>
      <w:lvlJc w:val="left"/>
      <w:pPr>
        <w:tabs>
          <w:tab w:val="num" w:pos="1440"/>
        </w:tabs>
        <w:ind w:left="1440" w:hanging="360"/>
      </w:pPr>
      <w:rPr>
        <w:rFonts w:ascii="Courier New" w:hAnsi="Courier New"/>
      </w:rPr>
    </w:lvl>
    <w:lvl w:ilvl="2" w:tplc="29E21BC6">
      <w:start w:val="1"/>
      <w:numFmt w:val="bullet"/>
      <w:lvlText w:val=""/>
      <w:lvlJc w:val="left"/>
      <w:pPr>
        <w:tabs>
          <w:tab w:val="num" w:pos="2160"/>
        </w:tabs>
        <w:ind w:left="2160" w:hanging="360"/>
      </w:pPr>
      <w:rPr>
        <w:rFonts w:ascii="Wingdings" w:hAnsi="Wingdings"/>
      </w:rPr>
    </w:lvl>
    <w:lvl w:ilvl="3" w:tplc="DB4A32E6">
      <w:start w:val="1"/>
      <w:numFmt w:val="bullet"/>
      <w:lvlText w:val=""/>
      <w:lvlJc w:val="left"/>
      <w:pPr>
        <w:tabs>
          <w:tab w:val="num" w:pos="2880"/>
        </w:tabs>
        <w:ind w:left="2880" w:hanging="360"/>
      </w:pPr>
      <w:rPr>
        <w:rFonts w:ascii="Symbol" w:hAnsi="Symbol"/>
      </w:rPr>
    </w:lvl>
    <w:lvl w:ilvl="4" w:tplc="F458584E">
      <w:start w:val="1"/>
      <w:numFmt w:val="bullet"/>
      <w:lvlText w:val="o"/>
      <w:lvlJc w:val="left"/>
      <w:pPr>
        <w:tabs>
          <w:tab w:val="num" w:pos="3600"/>
        </w:tabs>
        <w:ind w:left="3600" w:hanging="360"/>
      </w:pPr>
      <w:rPr>
        <w:rFonts w:ascii="Courier New" w:hAnsi="Courier New"/>
      </w:rPr>
    </w:lvl>
    <w:lvl w:ilvl="5" w:tplc="3E2EFE2A">
      <w:start w:val="1"/>
      <w:numFmt w:val="bullet"/>
      <w:lvlText w:val=""/>
      <w:lvlJc w:val="left"/>
      <w:pPr>
        <w:tabs>
          <w:tab w:val="num" w:pos="4320"/>
        </w:tabs>
        <w:ind w:left="4320" w:hanging="360"/>
      </w:pPr>
      <w:rPr>
        <w:rFonts w:ascii="Wingdings" w:hAnsi="Wingdings"/>
      </w:rPr>
    </w:lvl>
    <w:lvl w:ilvl="6" w:tplc="35D81594">
      <w:start w:val="1"/>
      <w:numFmt w:val="bullet"/>
      <w:lvlText w:val=""/>
      <w:lvlJc w:val="left"/>
      <w:pPr>
        <w:tabs>
          <w:tab w:val="num" w:pos="5040"/>
        </w:tabs>
        <w:ind w:left="5040" w:hanging="360"/>
      </w:pPr>
      <w:rPr>
        <w:rFonts w:ascii="Symbol" w:hAnsi="Symbol"/>
      </w:rPr>
    </w:lvl>
    <w:lvl w:ilvl="7" w:tplc="49B65FEC">
      <w:start w:val="1"/>
      <w:numFmt w:val="bullet"/>
      <w:lvlText w:val="o"/>
      <w:lvlJc w:val="left"/>
      <w:pPr>
        <w:tabs>
          <w:tab w:val="num" w:pos="5760"/>
        </w:tabs>
        <w:ind w:left="5760" w:hanging="360"/>
      </w:pPr>
      <w:rPr>
        <w:rFonts w:ascii="Courier New" w:hAnsi="Courier New"/>
      </w:rPr>
    </w:lvl>
    <w:lvl w:ilvl="8" w:tplc="5ADC0B8C">
      <w:start w:val="1"/>
      <w:numFmt w:val="bullet"/>
      <w:lvlText w:val=""/>
      <w:lvlJc w:val="left"/>
      <w:pPr>
        <w:tabs>
          <w:tab w:val="num" w:pos="6480"/>
        </w:tabs>
        <w:ind w:left="6480" w:hanging="360"/>
      </w:pPr>
      <w:rPr>
        <w:rFonts w:ascii="Wingdings" w:hAnsi="Wingdings"/>
      </w:rPr>
    </w:lvl>
  </w:abstractNum>
  <w:abstractNum w:abstractNumId="23" w15:restartNumberingAfterBreak="0">
    <w:nsid w:val="7FCB6DE7"/>
    <w:multiLevelType w:val="hybridMultilevel"/>
    <w:tmpl w:val="7FCB6DE7"/>
    <w:lvl w:ilvl="0" w:tplc="F72620FE">
      <w:start w:val="1"/>
      <w:numFmt w:val="bullet"/>
      <w:lvlText w:val=""/>
      <w:lvlJc w:val="left"/>
      <w:pPr>
        <w:ind w:left="720" w:hanging="360"/>
      </w:pPr>
      <w:rPr>
        <w:rFonts w:ascii="Symbol" w:hAnsi="Symbol"/>
      </w:rPr>
    </w:lvl>
    <w:lvl w:ilvl="1" w:tplc="05ACD300">
      <w:start w:val="1"/>
      <w:numFmt w:val="bullet"/>
      <w:lvlText w:val="o"/>
      <w:lvlJc w:val="left"/>
      <w:pPr>
        <w:tabs>
          <w:tab w:val="num" w:pos="1440"/>
        </w:tabs>
        <w:ind w:left="1440" w:hanging="360"/>
      </w:pPr>
      <w:rPr>
        <w:rFonts w:ascii="Courier New" w:hAnsi="Courier New"/>
      </w:rPr>
    </w:lvl>
    <w:lvl w:ilvl="2" w:tplc="5BF8AA32">
      <w:start w:val="1"/>
      <w:numFmt w:val="bullet"/>
      <w:lvlText w:val=""/>
      <w:lvlJc w:val="left"/>
      <w:pPr>
        <w:tabs>
          <w:tab w:val="num" w:pos="2160"/>
        </w:tabs>
        <w:ind w:left="2160" w:hanging="360"/>
      </w:pPr>
      <w:rPr>
        <w:rFonts w:ascii="Wingdings" w:hAnsi="Wingdings"/>
      </w:rPr>
    </w:lvl>
    <w:lvl w:ilvl="3" w:tplc="D15C53DA">
      <w:start w:val="1"/>
      <w:numFmt w:val="bullet"/>
      <w:lvlText w:val=""/>
      <w:lvlJc w:val="left"/>
      <w:pPr>
        <w:tabs>
          <w:tab w:val="num" w:pos="2880"/>
        </w:tabs>
        <w:ind w:left="2880" w:hanging="360"/>
      </w:pPr>
      <w:rPr>
        <w:rFonts w:ascii="Symbol" w:hAnsi="Symbol"/>
      </w:rPr>
    </w:lvl>
    <w:lvl w:ilvl="4" w:tplc="6CA4330E">
      <w:start w:val="1"/>
      <w:numFmt w:val="bullet"/>
      <w:lvlText w:val="o"/>
      <w:lvlJc w:val="left"/>
      <w:pPr>
        <w:tabs>
          <w:tab w:val="num" w:pos="3600"/>
        </w:tabs>
        <w:ind w:left="3600" w:hanging="360"/>
      </w:pPr>
      <w:rPr>
        <w:rFonts w:ascii="Courier New" w:hAnsi="Courier New"/>
      </w:rPr>
    </w:lvl>
    <w:lvl w:ilvl="5" w:tplc="124671B8">
      <w:start w:val="1"/>
      <w:numFmt w:val="bullet"/>
      <w:lvlText w:val=""/>
      <w:lvlJc w:val="left"/>
      <w:pPr>
        <w:tabs>
          <w:tab w:val="num" w:pos="4320"/>
        </w:tabs>
        <w:ind w:left="4320" w:hanging="360"/>
      </w:pPr>
      <w:rPr>
        <w:rFonts w:ascii="Wingdings" w:hAnsi="Wingdings"/>
      </w:rPr>
    </w:lvl>
    <w:lvl w:ilvl="6" w:tplc="43F0E364">
      <w:start w:val="1"/>
      <w:numFmt w:val="bullet"/>
      <w:lvlText w:val=""/>
      <w:lvlJc w:val="left"/>
      <w:pPr>
        <w:tabs>
          <w:tab w:val="num" w:pos="5040"/>
        </w:tabs>
        <w:ind w:left="5040" w:hanging="360"/>
      </w:pPr>
      <w:rPr>
        <w:rFonts w:ascii="Symbol" w:hAnsi="Symbol"/>
      </w:rPr>
    </w:lvl>
    <w:lvl w:ilvl="7" w:tplc="21228EE2">
      <w:start w:val="1"/>
      <w:numFmt w:val="bullet"/>
      <w:lvlText w:val="o"/>
      <w:lvlJc w:val="left"/>
      <w:pPr>
        <w:tabs>
          <w:tab w:val="num" w:pos="5760"/>
        </w:tabs>
        <w:ind w:left="5760" w:hanging="360"/>
      </w:pPr>
      <w:rPr>
        <w:rFonts w:ascii="Courier New" w:hAnsi="Courier New"/>
      </w:rPr>
    </w:lvl>
    <w:lvl w:ilvl="8" w:tplc="1EE8271C">
      <w:start w:val="1"/>
      <w:numFmt w:val="bullet"/>
      <w:lvlText w:val=""/>
      <w:lvlJc w:val="left"/>
      <w:pPr>
        <w:tabs>
          <w:tab w:val="num" w:pos="6480"/>
        </w:tabs>
        <w:ind w:left="6480" w:hanging="360"/>
      </w:pPr>
      <w:rPr>
        <w:rFonts w:ascii="Wingdings" w:hAnsi="Wingdings"/>
      </w:rPr>
    </w:lvl>
  </w:abstractNum>
  <w:abstractNum w:abstractNumId="24" w15:restartNumberingAfterBreak="0">
    <w:nsid w:val="7FCB6DE8"/>
    <w:multiLevelType w:val="hybridMultilevel"/>
    <w:tmpl w:val="7FCB6DE8"/>
    <w:lvl w:ilvl="0" w:tplc="0298E882">
      <w:start w:val="1"/>
      <w:numFmt w:val="bullet"/>
      <w:lvlText w:val=""/>
      <w:lvlJc w:val="left"/>
      <w:pPr>
        <w:ind w:left="720" w:hanging="360"/>
      </w:pPr>
      <w:rPr>
        <w:rFonts w:ascii="Symbol" w:hAnsi="Symbol"/>
      </w:rPr>
    </w:lvl>
    <w:lvl w:ilvl="1" w:tplc="628861D0">
      <w:start w:val="1"/>
      <w:numFmt w:val="bullet"/>
      <w:lvlText w:val="o"/>
      <w:lvlJc w:val="left"/>
      <w:pPr>
        <w:tabs>
          <w:tab w:val="num" w:pos="1440"/>
        </w:tabs>
        <w:ind w:left="1440" w:hanging="360"/>
      </w:pPr>
      <w:rPr>
        <w:rFonts w:ascii="Courier New" w:hAnsi="Courier New"/>
      </w:rPr>
    </w:lvl>
    <w:lvl w:ilvl="2" w:tplc="FA34441C">
      <w:start w:val="1"/>
      <w:numFmt w:val="bullet"/>
      <w:lvlText w:val=""/>
      <w:lvlJc w:val="left"/>
      <w:pPr>
        <w:tabs>
          <w:tab w:val="num" w:pos="2160"/>
        </w:tabs>
        <w:ind w:left="2160" w:hanging="360"/>
      </w:pPr>
      <w:rPr>
        <w:rFonts w:ascii="Wingdings" w:hAnsi="Wingdings"/>
      </w:rPr>
    </w:lvl>
    <w:lvl w:ilvl="3" w:tplc="659ED01A">
      <w:start w:val="1"/>
      <w:numFmt w:val="bullet"/>
      <w:lvlText w:val=""/>
      <w:lvlJc w:val="left"/>
      <w:pPr>
        <w:tabs>
          <w:tab w:val="num" w:pos="2880"/>
        </w:tabs>
        <w:ind w:left="2880" w:hanging="360"/>
      </w:pPr>
      <w:rPr>
        <w:rFonts w:ascii="Symbol" w:hAnsi="Symbol"/>
      </w:rPr>
    </w:lvl>
    <w:lvl w:ilvl="4" w:tplc="2870C4EE">
      <w:start w:val="1"/>
      <w:numFmt w:val="bullet"/>
      <w:lvlText w:val="o"/>
      <w:lvlJc w:val="left"/>
      <w:pPr>
        <w:tabs>
          <w:tab w:val="num" w:pos="3600"/>
        </w:tabs>
        <w:ind w:left="3600" w:hanging="360"/>
      </w:pPr>
      <w:rPr>
        <w:rFonts w:ascii="Courier New" w:hAnsi="Courier New"/>
      </w:rPr>
    </w:lvl>
    <w:lvl w:ilvl="5" w:tplc="70E81178">
      <w:start w:val="1"/>
      <w:numFmt w:val="bullet"/>
      <w:lvlText w:val=""/>
      <w:lvlJc w:val="left"/>
      <w:pPr>
        <w:tabs>
          <w:tab w:val="num" w:pos="4320"/>
        </w:tabs>
        <w:ind w:left="4320" w:hanging="360"/>
      </w:pPr>
      <w:rPr>
        <w:rFonts w:ascii="Wingdings" w:hAnsi="Wingdings"/>
      </w:rPr>
    </w:lvl>
    <w:lvl w:ilvl="6" w:tplc="874ABCF8">
      <w:start w:val="1"/>
      <w:numFmt w:val="bullet"/>
      <w:lvlText w:val=""/>
      <w:lvlJc w:val="left"/>
      <w:pPr>
        <w:tabs>
          <w:tab w:val="num" w:pos="5040"/>
        </w:tabs>
        <w:ind w:left="5040" w:hanging="360"/>
      </w:pPr>
      <w:rPr>
        <w:rFonts w:ascii="Symbol" w:hAnsi="Symbol"/>
      </w:rPr>
    </w:lvl>
    <w:lvl w:ilvl="7" w:tplc="116A91F8">
      <w:start w:val="1"/>
      <w:numFmt w:val="bullet"/>
      <w:lvlText w:val="o"/>
      <w:lvlJc w:val="left"/>
      <w:pPr>
        <w:tabs>
          <w:tab w:val="num" w:pos="5760"/>
        </w:tabs>
        <w:ind w:left="5760" w:hanging="360"/>
      </w:pPr>
      <w:rPr>
        <w:rFonts w:ascii="Courier New" w:hAnsi="Courier New"/>
      </w:rPr>
    </w:lvl>
    <w:lvl w:ilvl="8" w:tplc="5238A258">
      <w:start w:val="1"/>
      <w:numFmt w:val="bullet"/>
      <w:lvlText w:val=""/>
      <w:lvlJc w:val="left"/>
      <w:pPr>
        <w:tabs>
          <w:tab w:val="num" w:pos="6480"/>
        </w:tabs>
        <w:ind w:left="6480" w:hanging="360"/>
      </w:pPr>
      <w:rPr>
        <w:rFonts w:ascii="Wingdings" w:hAnsi="Wingdings"/>
      </w:rPr>
    </w:lvl>
  </w:abstractNum>
  <w:abstractNum w:abstractNumId="25" w15:restartNumberingAfterBreak="0">
    <w:nsid w:val="7FCB6DE9"/>
    <w:multiLevelType w:val="hybridMultilevel"/>
    <w:tmpl w:val="7FCB6DE9"/>
    <w:lvl w:ilvl="0" w:tplc="AEBA8BF8">
      <w:start w:val="1"/>
      <w:numFmt w:val="bullet"/>
      <w:lvlText w:val=""/>
      <w:lvlJc w:val="left"/>
      <w:pPr>
        <w:ind w:left="720" w:hanging="360"/>
      </w:pPr>
      <w:rPr>
        <w:rFonts w:ascii="Symbol" w:hAnsi="Symbol"/>
      </w:rPr>
    </w:lvl>
    <w:lvl w:ilvl="1" w:tplc="53C89308">
      <w:start w:val="1"/>
      <w:numFmt w:val="bullet"/>
      <w:lvlText w:val="o"/>
      <w:lvlJc w:val="left"/>
      <w:pPr>
        <w:tabs>
          <w:tab w:val="num" w:pos="1440"/>
        </w:tabs>
        <w:ind w:left="1440" w:hanging="360"/>
      </w:pPr>
      <w:rPr>
        <w:rFonts w:ascii="Courier New" w:hAnsi="Courier New"/>
      </w:rPr>
    </w:lvl>
    <w:lvl w:ilvl="2" w:tplc="FC9A2C9C">
      <w:start w:val="1"/>
      <w:numFmt w:val="bullet"/>
      <w:lvlText w:val=""/>
      <w:lvlJc w:val="left"/>
      <w:pPr>
        <w:tabs>
          <w:tab w:val="num" w:pos="2160"/>
        </w:tabs>
        <w:ind w:left="2160" w:hanging="360"/>
      </w:pPr>
      <w:rPr>
        <w:rFonts w:ascii="Wingdings" w:hAnsi="Wingdings"/>
      </w:rPr>
    </w:lvl>
    <w:lvl w:ilvl="3" w:tplc="D0DADFA6">
      <w:start w:val="1"/>
      <w:numFmt w:val="bullet"/>
      <w:lvlText w:val=""/>
      <w:lvlJc w:val="left"/>
      <w:pPr>
        <w:tabs>
          <w:tab w:val="num" w:pos="2880"/>
        </w:tabs>
        <w:ind w:left="2880" w:hanging="360"/>
      </w:pPr>
      <w:rPr>
        <w:rFonts w:ascii="Symbol" w:hAnsi="Symbol"/>
      </w:rPr>
    </w:lvl>
    <w:lvl w:ilvl="4" w:tplc="6F720780">
      <w:start w:val="1"/>
      <w:numFmt w:val="bullet"/>
      <w:lvlText w:val="o"/>
      <w:lvlJc w:val="left"/>
      <w:pPr>
        <w:tabs>
          <w:tab w:val="num" w:pos="3600"/>
        </w:tabs>
        <w:ind w:left="3600" w:hanging="360"/>
      </w:pPr>
      <w:rPr>
        <w:rFonts w:ascii="Courier New" w:hAnsi="Courier New"/>
      </w:rPr>
    </w:lvl>
    <w:lvl w:ilvl="5" w:tplc="0B9C9A32">
      <w:start w:val="1"/>
      <w:numFmt w:val="bullet"/>
      <w:lvlText w:val=""/>
      <w:lvlJc w:val="left"/>
      <w:pPr>
        <w:tabs>
          <w:tab w:val="num" w:pos="4320"/>
        </w:tabs>
        <w:ind w:left="4320" w:hanging="360"/>
      </w:pPr>
      <w:rPr>
        <w:rFonts w:ascii="Wingdings" w:hAnsi="Wingdings"/>
      </w:rPr>
    </w:lvl>
    <w:lvl w:ilvl="6" w:tplc="1520EC08">
      <w:start w:val="1"/>
      <w:numFmt w:val="bullet"/>
      <w:lvlText w:val=""/>
      <w:lvlJc w:val="left"/>
      <w:pPr>
        <w:tabs>
          <w:tab w:val="num" w:pos="5040"/>
        </w:tabs>
        <w:ind w:left="5040" w:hanging="360"/>
      </w:pPr>
      <w:rPr>
        <w:rFonts w:ascii="Symbol" w:hAnsi="Symbol"/>
      </w:rPr>
    </w:lvl>
    <w:lvl w:ilvl="7" w:tplc="95686558">
      <w:start w:val="1"/>
      <w:numFmt w:val="bullet"/>
      <w:lvlText w:val="o"/>
      <w:lvlJc w:val="left"/>
      <w:pPr>
        <w:tabs>
          <w:tab w:val="num" w:pos="5760"/>
        </w:tabs>
        <w:ind w:left="5760" w:hanging="360"/>
      </w:pPr>
      <w:rPr>
        <w:rFonts w:ascii="Courier New" w:hAnsi="Courier New"/>
      </w:rPr>
    </w:lvl>
    <w:lvl w:ilvl="8" w:tplc="6E10BAE2">
      <w:start w:val="1"/>
      <w:numFmt w:val="bullet"/>
      <w:lvlText w:val=""/>
      <w:lvlJc w:val="left"/>
      <w:pPr>
        <w:tabs>
          <w:tab w:val="num" w:pos="6480"/>
        </w:tabs>
        <w:ind w:left="6480" w:hanging="360"/>
      </w:pPr>
      <w:rPr>
        <w:rFonts w:ascii="Wingdings" w:hAnsi="Wingdings"/>
      </w:rPr>
    </w:lvl>
  </w:abstractNum>
  <w:abstractNum w:abstractNumId="26" w15:restartNumberingAfterBreak="0">
    <w:nsid w:val="7FCB6DEA"/>
    <w:multiLevelType w:val="hybridMultilevel"/>
    <w:tmpl w:val="7FCB6DEA"/>
    <w:lvl w:ilvl="0" w:tplc="9DF068C0">
      <w:start w:val="1"/>
      <w:numFmt w:val="bullet"/>
      <w:lvlText w:val=""/>
      <w:lvlJc w:val="left"/>
      <w:pPr>
        <w:ind w:left="720" w:hanging="360"/>
      </w:pPr>
      <w:rPr>
        <w:rFonts w:ascii="Symbol" w:hAnsi="Symbol"/>
      </w:rPr>
    </w:lvl>
    <w:lvl w:ilvl="1" w:tplc="2B663774">
      <w:start w:val="1"/>
      <w:numFmt w:val="bullet"/>
      <w:lvlText w:val="o"/>
      <w:lvlJc w:val="left"/>
      <w:pPr>
        <w:tabs>
          <w:tab w:val="num" w:pos="1440"/>
        </w:tabs>
        <w:ind w:left="1440" w:hanging="360"/>
      </w:pPr>
      <w:rPr>
        <w:rFonts w:ascii="Courier New" w:hAnsi="Courier New"/>
      </w:rPr>
    </w:lvl>
    <w:lvl w:ilvl="2" w:tplc="BF7EBBAA">
      <w:start w:val="1"/>
      <w:numFmt w:val="bullet"/>
      <w:lvlText w:val=""/>
      <w:lvlJc w:val="left"/>
      <w:pPr>
        <w:tabs>
          <w:tab w:val="num" w:pos="2160"/>
        </w:tabs>
        <w:ind w:left="2160" w:hanging="360"/>
      </w:pPr>
      <w:rPr>
        <w:rFonts w:ascii="Wingdings" w:hAnsi="Wingdings"/>
      </w:rPr>
    </w:lvl>
    <w:lvl w:ilvl="3" w:tplc="D7D81B1C">
      <w:start w:val="1"/>
      <w:numFmt w:val="bullet"/>
      <w:lvlText w:val=""/>
      <w:lvlJc w:val="left"/>
      <w:pPr>
        <w:tabs>
          <w:tab w:val="num" w:pos="2880"/>
        </w:tabs>
        <w:ind w:left="2880" w:hanging="360"/>
      </w:pPr>
      <w:rPr>
        <w:rFonts w:ascii="Symbol" w:hAnsi="Symbol"/>
      </w:rPr>
    </w:lvl>
    <w:lvl w:ilvl="4" w:tplc="4376635A">
      <w:start w:val="1"/>
      <w:numFmt w:val="bullet"/>
      <w:lvlText w:val="o"/>
      <w:lvlJc w:val="left"/>
      <w:pPr>
        <w:tabs>
          <w:tab w:val="num" w:pos="3600"/>
        </w:tabs>
        <w:ind w:left="3600" w:hanging="360"/>
      </w:pPr>
      <w:rPr>
        <w:rFonts w:ascii="Courier New" w:hAnsi="Courier New"/>
      </w:rPr>
    </w:lvl>
    <w:lvl w:ilvl="5" w:tplc="03E00276">
      <w:start w:val="1"/>
      <w:numFmt w:val="bullet"/>
      <w:lvlText w:val=""/>
      <w:lvlJc w:val="left"/>
      <w:pPr>
        <w:tabs>
          <w:tab w:val="num" w:pos="4320"/>
        </w:tabs>
        <w:ind w:left="4320" w:hanging="360"/>
      </w:pPr>
      <w:rPr>
        <w:rFonts w:ascii="Wingdings" w:hAnsi="Wingdings"/>
      </w:rPr>
    </w:lvl>
    <w:lvl w:ilvl="6" w:tplc="DE6ED4C8">
      <w:start w:val="1"/>
      <w:numFmt w:val="bullet"/>
      <w:lvlText w:val=""/>
      <w:lvlJc w:val="left"/>
      <w:pPr>
        <w:tabs>
          <w:tab w:val="num" w:pos="5040"/>
        </w:tabs>
        <w:ind w:left="5040" w:hanging="360"/>
      </w:pPr>
      <w:rPr>
        <w:rFonts w:ascii="Symbol" w:hAnsi="Symbol"/>
      </w:rPr>
    </w:lvl>
    <w:lvl w:ilvl="7" w:tplc="89FC290A">
      <w:start w:val="1"/>
      <w:numFmt w:val="bullet"/>
      <w:lvlText w:val="o"/>
      <w:lvlJc w:val="left"/>
      <w:pPr>
        <w:tabs>
          <w:tab w:val="num" w:pos="5760"/>
        </w:tabs>
        <w:ind w:left="5760" w:hanging="360"/>
      </w:pPr>
      <w:rPr>
        <w:rFonts w:ascii="Courier New" w:hAnsi="Courier New"/>
      </w:rPr>
    </w:lvl>
    <w:lvl w:ilvl="8" w:tplc="D2DE4118">
      <w:start w:val="1"/>
      <w:numFmt w:val="bullet"/>
      <w:lvlText w:val=""/>
      <w:lvlJc w:val="left"/>
      <w:pPr>
        <w:tabs>
          <w:tab w:val="num" w:pos="6480"/>
        </w:tabs>
        <w:ind w:left="6480" w:hanging="360"/>
      </w:pPr>
      <w:rPr>
        <w:rFonts w:ascii="Wingdings" w:hAnsi="Wingdings"/>
      </w:rPr>
    </w:lvl>
  </w:abstractNum>
  <w:abstractNum w:abstractNumId="27" w15:restartNumberingAfterBreak="0">
    <w:nsid w:val="7FCB6DEB"/>
    <w:multiLevelType w:val="hybridMultilevel"/>
    <w:tmpl w:val="7FCB6DEB"/>
    <w:lvl w:ilvl="0" w:tplc="02327C04">
      <w:start w:val="1"/>
      <w:numFmt w:val="bullet"/>
      <w:lvlText w:val=""/>
      <w:lvlJc w:val="left"/>
      <w:pPr>
        <w:ind w:left="720" w:hanging="360"/>
      </w:pPr>
      <w:rPr>
        <w:rFonts w:ascii="Symbol" w:hAnsi="Symbol"/>
      </w:rPr>
    </w:lvl>
    <w:lvl w:ilvl="1" w:tplc="10980090">
      <w:start w:val="1"/>
      <w:numFmt w:val="bullet"/>
      <w:lvlText w:val="o"/>
      <w:lvlJc w:val="left"/>
      <w:pPr>
        <w:tabs>
          <w:tab w:val="num" w:pos="1440"/>
        </w:tabs>
        <w:ind w:left="1440" w:hanging="360"/>
      </w:pPr>
      <w:rPr>
        <w:rFonts w:ascii="Courier New" w:hAnsi="Courier New"/>
      </w:rPr>
    </w:lvl>
    <w:lvl w:ilvl="2" w:tplc="E514F31C">
      <w:start w:val="1"/>
      <w:numFmt w:val="bullet"/>
      <w:lvlText w:val=""/>
      <w:lvlJc w:val="left"/>
      <w:pPr>
        <w:tabs>
          <w:tab w:val="num" w:pos="2160"/>
        </w:tabs>
        <w:ind w:left="2160" w:hanging="360"/>
      </w:pPr>
      <w:rPr>
        <w:rFonts w:ascii="Wingdings" w:hAnsi="Wingdings"/>
      </w:rPr>
    </w:lvl>
    <w:lvl w:ilvl="3" w:tplc="18BC5CD6">
      <w:start w:val="1"/>
      <w:numFmt w:val="bullet"/>
      <w:lvlText w:val=""/>
      <w:lvlJc w:val="left"/>
      <w:pPr>
        <w:tabs>
          <w:tab w:val="num" w:pos="2880"/>
        </w:tabs>
        <w:ind w:left="2880" w:hanging="360"/>
      </w:pPr>
      <w:rPr>
        <w:rFonts w:ascii="Symbol" w:hAnsi="Symbol"/>
      </w:rPr>
    </w:lvl>
    <w:lvl w:ilvl="4" w:tplc="D320F8E2">
      <w:start w:val="1"/>
      <w:numFmt w:val="bullet"/>
      <w:lvlText w:val="o"/>
      <w:lvlJc w:val="left"/>
      <w:pPr>
        <w:tabs>
          <w:tab w:val="num" w:pos="3600"/>
        </w:tabs>
        <w:ind w:left="3600" w:hanging="360"/>
      </w:pPr>
      <w:rPr>
        <w:rFonts w:ascii="Courier New" w:hAnsi="Courier New"/>
      </w:rPr>
    </w:lvl>
    <w:lvl w:ilvl="5" w:tplc="A3101DDE">
      <w:start w:val="1"/>
      <w:numFmt w:val="bullet"/>
      <w:lvlText w:val=""/>
      <w:lvlJc w:val="left"/>
      <w:pPr>
        <w:tabs>
          <w:tab w:val="num" w:pos="4320"/>
        </w:tabs>
        <w:ind w:left="4320" w:hanging="360"/>
      </w:pPr>
      <w:rPr>
        <w:rFonts w:ascii="Wingdings" w:hAnsi="Wingdings"/>
      </w:rPr>
    </w:lvl>
    <w:lvl w:ilvl="6" w:tplc="5126AEDC">
      <w:start w:val="1"/>
      <w:numFmt w:val="bullet"/>
      <w:lvlText w:val=""/>
      <w:lvlJc w:val="left"/>
      <w:pPr>
        <w:tabs>
          <w:tab w:val="num" w:pos="5040"/>
        </w:tabs>
        <w:ind w:left="5040" w:hanging="360"/>
      </w:pPr>
      <w:rPr>
        <w:rFonts w:ascii="Symbol" w:hAnsi="Symbol"/>
      </w:rPr>
    </w:lvl>
    <w:lvl w:ilvl="7" w:tplc="C61CCCE4">
      <w:start w:val="1"/>
      <w:numFmt w:val="bullet"/>
      <w:lvlText w:val="o"/>
      <w:lvlJc w:val="left"/>
      <w:pPr>
        <w:tabs>
          <w:tab w:val="num" w:pos="5760"/>
        </w:tabs>
        <w:ind w:left="5760" w:hanging="360"/>
      </w:pPr>
      <w:rPr>
        <w:rFonts w:ascii="Courier New" w:hAnsi="Courier New"/>
      </w:rPr>
    </w:lvl>
    <w:lvl w:ilvl="8" w:tplc="C5ACE8D6">
      <w:start w:val="1"/>
      <w:numFmt w:val="bullet"/>
      <w:lvlText w:val=""/>
      <w:lvlJc w:val="left"/>
      <w:pPr>
        <w:tabs>
          <w:tab w:val="num" w:pos="6480"/>
        </w:tabs>
        <w:ind w:left="6480" w:hanging="360"/>
      </w:pPr>
      <w:rPr>
        <w:rFonts w:ascii="Wingdings" w:hAnsi="Wingdings"/>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6"/>
  </w:num>
  <w:num w:numId="14">
    <w:abstractNumId w:val="14"/>
  </w:num>
  <w:num w:numId="15">
    <w:abstractNumId w:val="15"/>
  </w:num>
  <w:num w:numId="16">
    <w:abstractNumId w:val="12"/>
  </w:num>
  <w:num w:numId="17">
    <w:abstractNumId w:val="13"/>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ocumentProtection w:enforcement="0"/>
  <w:autoFormatOverride/>
  <w:defaultTabStop w:val="720"/>
  <w:drawingGridHorizontalSpacing w:val="9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711"/>
    <w:rsid w:val="00035711"/>
    <w:rsid w:val="00576153"/>
    <w:rsid w:val="007B6A5B"/>
    <w:rsid w:val="00975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56AC7"/>
  <w15:docId w15:val="{4311A40F-A4FB-479E-9077-35EB98FB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paragraph" w:styleId="Heading4">
    <w:name w:val="heading 4"/>
    <w:basedOn w:val="Normal"/>
    <w:next w:val="Normal"/>
    <w:link w:val="Heading4Char"/>
    <w:uiPriority w:val="9"/>
    <w:unhideWhenUsed/>
    <w:qFormat/>
    <w:locked/>
    <w:rsid w:val="003E43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rsid w:val="00326F48"/>
    <w:pPr>
      <w:tabs>
        <w:tab w:val="center" w:pos="4320"/>
        <w:tab w:val="right" w:pos="8640"/>
      </w:tabs>
    </w:pPr>
  </w:style>
  <w:style w:type="character" w:customStyle="1" w:styleId="FooterChar">
    <w:name w:val="Footer Char"/>
    <w:basedOn w:val="DefaultParagraphFont"/>
    <w:link w:val="Footer"/>
    <w:uiPriority w:val="99"/>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895870"/>
    <w:pPr>
      <w:spacing w:before="240" w:after="120"/>
    </w:p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eastAsiaTheme="majorEastAsia" w:hAnsi="Arial"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eastAsiaTheme="majorEastAsia" w:hAnsi="Arial"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eastAsiaTheme="majorEastAsia" w:hAnsi="Arial"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eastAsiaTheme="majorEastAsia" w:hAnsi="Arial"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eastAsiaTheme="majorEastAsia" w:hAnsi="Arial"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583B58"/>
    <w:pPr>
      <w:spacing w:before="160" w:after="60"/>
    </w:pPr>
  </w:style>
  <w:style w:type="paragraph" w:customStyle="1" w:styleId="ESBodyText">
    <w:name w:val="ES_Body Text"/>
    <w:basedOn w:val="Normal"/>
    <w:qFormat/>
    <w:rsid w:val="00D049D0"/>
  </w:style>
  <w:style w:type="paragraph" w:styleId="FootnoteText">
    <w:name w:val="footnote text"/>
    <w:basedOn w:val="Normal"/>
    <w:link w:val="FootnoteTextChar"/>
    <w:uiPriority w:val="99"/>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ind w:left="284"/>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uiPriority w:val="99"/>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iPriority w:val="99"/>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locked/>
    <w:rsid w:val="00F97B56"/>
    <w:pPr>
      <w:ind w:left="720"/>
      <w:contextualSpacing/>
    </w:pPr>
  </w:style>
  <w:style w:type="paragraph" w:customStyle="1" w:styleId="ESWhiteTableHeading">
    <w:name w:val="ES_White Table Heading"/>
    <w:basedOn w:val="Normal"/>
    <w:qFormat/>
    <w:rsid w:val="00F8548F"/>
    <w:rPr>
      <w:rFonts w:eastAsia="Arial"/>
      <w:b/>
      <w:color w:val="FFFFFF" w:themeColor="background1"/>
      <w:sz w:val="20"/>
      <w:szCs w:val="20"/>
      <w:lang w:val="en-AU"/>
    </w:r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character" w:customStyle="1" w:styleId="Red">
    <w:name w:val="Red"/>
    <w:basedOn w:val="DefaultParagraphFont"/>
    <w:uiPriority w:val="1"/>
    <w:qFormat/>
    <w:rsid w:val="007B2B29"/>
    <w:rPr>
      <w:color w:val="FFFFFF" w:themeColor="background1"/>
    </w:rPr>
  </w:style>
  <w:style w:type="character" w:styleId="PageNumber">
    <w:name w:val="page number"/>
    <w:basedOn w:val="DefaultParagraphFont"/>
    <w:uiPriority w:val="99"/>
    <w:semiHidden/>
    <w:unhideWhenUsed/>
    <w:locked/>
    <w:rsid w:val="007B2B29"/>
  </w:style>
  <w:style w:type="paragraph" w:styleId="NormalWeb">
    <w:name w:val="Normal (Web)"/>
    <w:basedOn w:val="Normal"/>
    <w:uiPriority w:val="99"/>
    <w:semiHidden/>
    <w:unhideWhenUsed/>
    <w:locked/>
    <w:rsid w:val="00C259B6"/>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3E4341"/>
    <w:rPr>
      <w:rFonts w:asciiTheme="majorHAnsi" w:eastAsiaTheme="majorEastAsia" w:hAnsiTheme="majorHAnsi" w:cstheme="majorBidi"/>
      <w:i/>
      <w:iCs/>
      <w:color w:val="365F91" w:themeColor="accent1" w:themeShade="BF"/>
      <w:sz w:val="18"/>
      <w:szCs w:val="18"/>
    </w:rPr>
  </w:style>
  <w:style w:type="character" w:styleId="Hyperlink">
    <w:name w:val="Hyperlink"/>
    <w:basedOn w:val="DefaultParagraphFont"/>
    <w:uiPriority w:val="99"/>
    <w:semiHidden/>
    <w:unhideWhenUsed/>
    <w:locked/>
    <w:rsid w:val="00973D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D8C52FF2EE1A4490B5AB85D7492BA0" ma:contentTypeVersion="1" ma:contentTypeDescription="Create a new document." ma:contentTypeScope="" ma:versionID="6c6ab83cbd5185eb98af1dec393eadd5">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D826A-78A9-4A6C-8034-99F2E8A12FB7}">
  <ds:schemaRefs>
    <ds:schemaRef ds:uri="http://schemas.microsoft.com/sharepoint/events"/>
  </ds:schemaRefs>
</ds:datastoreItem>
</file>

<file path=customXml/itemProps2.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4.xml><?xml version="1.0" encoding="utf-8"?>
<ds:datastoreItem xmlns:ds="http://schemas.openxmlformats.org/officeDocument/2006/customXml" ds:itemID="{43139D35-E501-4384-8888-880DF99BD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0480E3-9126-42F8-A17D-D2F518D23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Maniatakis</dc:creator>
  <cp:lastModifiedBy>Courtney Hoffman</cp:lastModifiedBy>
  <cp:revision>3</cp:revision>
  <dcterms:created xsi:type="dcterms:W3CDTF">2026-08-20T03:58:00Z</dcterms:created>
  <dcterms:modified xsi:type="dcterms:W3CDTF">2026-08-20T04:02:00Z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0x0101001FD8C52FF2EE1A4490B5AB85D7492BA0</vt:lpwstr>
  </property>
</Properties>
</file>